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E4B" w:rsidRPr="009E76C3" w:rsidRDefault="00AF6E4B" w:rsidP="00A5377A">
      <w:pPr>
        <w:pStyle w:val="Podtitul"/>
        <w:tabs>
          <w:tab w:val="left" w:pos="4051"/>
        </w:tabs>
        <w:jc w:val="both"/>
        <w:rPr>
          <w:szCs w:val="36"/>
        </w:rPr>
      </w:pPr>
      <w:r w:rsidRPr="009E76C3">
        <w:rPr>
          <w:szCs w:val="36"/>
        </w:rPr>
        <w:t>OBSAH</w:t>
      </w:r>
      <w:r w:rsidR="001477E0">
        <w:rPr>
          <w:szCs w:val="36"/>
        </w:rPr>
        <w:t>:</w:t>
      </w:r>
      <w:r w:rsidR="00A5377A">
        <w:rPr>
          <w:szCs w:val="36"/>
        </w:rPr>
        <w:tab/>
      </w:r>
    </w:p>
    <w:p w:rsidR="00A06925" w:rsidRDefault="001160F4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1160F4">
        <w:rPr>
          <w:shd w:val="clear" w:color="auto" w:fill="FFFF00"/>
        </w:rPr>
        <w:fldChar w:fldCharType="begin"/>
      </w:r>
      <w:r w:rsidR="00AF6E4B">
        <w:rPr>
          <w:shd w:val="clear" w:color="auto" w:fill="FFFF00"/>
        </w:rPr>
        <w:instrText xml:space="preserve"> TOC \o "1-3" \h \z </w:instrText>
      </w:r>
      <w:r w:rsidRPr="001160F4">
        <w:rPr>
          <w:shd w:val="clear" w:color="auto" w:fill="FFFF00"/>
        </w:rPr>
        <w:fldChar w:fldCharType="separate"/>
      </w:r>
      <w:hyperlink w:anchor="_Toc386813028" w:history="1">
        <w:r w:rsidR="00A06925" w:rsidRPr="00FD03C0">
          <w:rPr>
            <w:rStyle w:val="Hypertextovodkaz"/>
            <w:noProof/>
          </w:rPr>
          <w:t>1.</w:t>
        </w:r>
        <w:r w:rsidR="00A06925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ÚVOD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29" w:history="1">
        <w:r w:rsidR="00A06925" w:rsidRPr="00FD03C0">
          <w:rPr>
            <w:rStyle w:val="Hypertextovodkaz"/>
            <w:noProof/>
          </w:rPr>
          <w:t>1.1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Identifikační údaje stavby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30" w:history="1">
        <w:r w:rsidR="00A06925" w:rsidRPr="00FD03C0">
          <w:rPr>
            <w:rStyle w:val="Hypertextovodkaz"/>
            <w:noProof/>
          </w:rPr>
          <w:t>1.2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Předmět projektu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31" w:history="1">
        <w:r w:rsidR="00A06925" w:rsidRPr="00FD03C0">
          <w:rPr>
            <w:rStyle w:val="Hypertextovodkaz"/>
            <w:noProof/>
          </w:rPr>
          <w:t>1.3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Soupis podkladů k projektu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32" w:history="1">
        <w:r w:rsidR="00A06925" w:rsidRPr="00FD03C0">
          <w:rPr>
            <w:rStyle w:val="Hypertextovodkaz"/>
            <w:noProof/>
          </w:rPr>
          <w:t>1.4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Základní elektrotechnické údaje stavby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33" w:history="1">
        <w:r w:rsidR="00A06925" w:rsidRPr="00FD03C0">
          <w:rPr>
            <w:rStyle w:val="Hypertextovodkaz"/>
            <w:noProof/>
          </w:rPr>
          <w:t>1.4.1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Druhy sítí a napětí :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34" w:history="1">
        <w:r w:rsidR="00A06925" w:rsidRPr="00FD03C0">
          <w:rPr>
            <w:rStyle w:val="Hypertextovodkaz"/>
            <w:noProof/>
          </w:rPr>
          <w:t>1.4.2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Ochrana před nebezpečným dotykovým napětím :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3"/>
        <w:tabs>
          <w:tab w:val="left" w:pos="192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35" w:history="1">
        <w:r w:rsidR="00A06925" w:rsidRPr="00FD03C0">
          <w:rPr>
            <w:rStyle w:val="Hypertextovodkaz"/>
            <w:noProof/>
          </w:rPr>
          <w:t>1.4.3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Ochrana proti účinkům zkratových proudů a přetížení: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36" w:history="1">
        <w:r w:rsidR="00A06925" w:rsidRPr="00FD03C0">
          <w:rPr>
            <w:rStyle w:val="Hypertextovodkaz"/>
            <w:noProof/>
          </w:rPr>
          <w:t>1.5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Vnější vlivy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37" w:history="1">
        <w:r w:rsidR="00A06925" w:rsidRPr="00FD03C0">
          <w:rPr>
            <w:rStyle w:val="Hypertextovodkaz"/>
            <w:noProof/>
          </w:rPr>
          <w:t>1.6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Výkonová bilance nového zařízení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813038" w:history="1">
        <w:r w:rsidR="00A06925" w:rsidRPr="00FD03C0">
          <w:rPr>
            <w:rStyle w:val="Hypertextovodkaz"/>
            <w:noProof/>
          </w:rPr>
          <w:t>2.</w:t>
        </w:r>
        <w:r w:rsidR="00A06925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Popis technického řešení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39" w:history="1">
        <w:r w:rsidR="00A06925" w:rsidRPr="00FD03C0">
          <w:rPr>
            <w:rStyle w:val="Hypertextovodkaz"/>
            <w:noProof/>
          </w:rPr>
          <w:t>2.1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Všeobecně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40" w:history="1">
        <w:r w:rsidR="00A06925" w:rsidRPr="00FD03C0">
          <w:rPr>
            <w:rStyle w:val="Hypertextovodkaz"/>
            <w:noProof/>
          </w:rPr>
          <w:t>2.2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Rozvaděč R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41" w:history="1">
        <w:r w:rsidR="00A06925" w:rsidRPr="00FD03C0">
          <w:rPr>
            <w:rStyle w:val="Hypertextovodkaz"/>
            <w:noProof/>
          </w:rPr>
          <w:t>2.3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Umělé osvětlení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42" w:history="1">
        <w:r w:rsidR="00A06925" w:rsidRPr="00FD03C0">
          <w:rPr>
            <w:rStyle w:val="Hypertextovodkaz"/>
            <w:noProof/>
          </w:rPr>
          <w:t>2.4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Kabelové rozvody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1"/>
        <w:tabs>
          <w:tab w:val="left" w:pos="1200"/>
          <w:tab w:val="right" w:leader="dot" w:pos="9910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386813043" w:history="1">
        <w:r w:rsidR="00A06925" w:rsidRPr="00FD03C0">
          <w:rPr>
            <w:rStyle w:val="Hypertextovodkaz"/>
            <w:noProof/>
          </w:rPr>
          <w:t>3.</w:t>
        </w:r>
        <w:r w:rsidR="00A06925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Všeobecné POŽADAVKY NA Dodávku zařízení EI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44" w:history="1">
        <w:r w:rsidR="00A06925" w:rsidRPr="00FD03C0">
          <w:rPr>
            <w:rStyle w:val="Hypertextovodkaz"/>
            <w:noProof/>
          </w:rPr>
          <w:t>3.1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Požadavky na ostatní profese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45" w:history="1">
        <w:r w:rsidR="00A06925" w:rsidRPr="00FD03C0">
          <w:rPr>
            <w:rStyle w:val="Hypertextovodkaz"/>
            <w:noProof/>
          </w:rPr>
          <w:t>3.2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Všeobecná ustanovení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46" w:history="1">
        <w:r w:rsidR="00A06925" w:rsidRPr="00FD03C0">
          <w:rPr>
            <w:rStyle w:val="Hypertextovodkaz"/>
            <w:noProof/>
          </w:rPr>
          <w:t>3.3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Výkresová dokumentace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47" w:history="1">
        <w:r w:rsidR="00A06925" w:rsidRPr="00FD03C0">
          <w:rPr>
            <w:rStyle w:val="Hypertextovodkaz"/>
            <w:noProof/>
          </w:rPr>
          <w:t>3.4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Revize elektrického zařízení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06925" w:rsidRDefault="001160F4">
      <w:pPr>
        <w:pStyle w:val="Obsah2"/>
        <w:tabs>
          <w:tab w:val="left" w:pos="1440"/>
          <w:tab w:val="right" w:leader="dot" w:pos="991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6813048" w:history="1">
        <w:r w:rsidR="00A06925" w:rsidRPr="00FD03C0">
          <w:rPr>
            <w:rStyle w:val="Hypertextovodkaz"/>
            <w:noProof/>
          </w:rPr>
          <w:t>3.5</w:t>
        </w:r>
        <w:r w:rsidR="00A0692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06925" w:rsidRPr="00FD03C0">
          <w:rPr>
            <w:rStyle w:val="Hypertextovodkaz"/>
            <w:noProof/>
          </w:rPr>
          <w:t>Soupis použitých norem</w:t>
        </w:r>
        <w:r w:rsidR="00A0692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06925">
          <w:rPr>
            <w:noProof/>
            <w:webHidden/>
          </w:rPr>
          <w:instrText xml:space="preserve"> PAGEREF _Toc386813048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91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F6E4B" w:rsidRDefault="001160F4" w:rsidP="00AF6E4B">
      <w:pPr>
        <w:spacing w:before="0" w:after="0"/>
        <w:ind w:firstLine="0"/>
        <w:rPr>
          <w:shd w:val="clear" w:color="auto" w:fill="FFFF00"/>
        </w:rPr>
      </w:pPr>
      <w:r>
        <w:rPr>
          <w:b/>
          <w:bCs/>
          <w:sz w:val="36"/>
          <w:shd w:val="clear" w:color="auto" w:fill="FFFF00"/>
        </w:rPr>
        <w:fldChar w:fldCharType="end"/>
      </w:r>
      <w:r w:rsidR="00AF6E4B">
        <w:rPr>
          <w:shd w:val="clear" w:color="auto" w:fill="FFFF00"/>
        </w:rPr>
        <w:br w:type="page"/>
      </w:r>
    </w:p>
    <w:p w:rsidR="00AF6E4B" w:rsidRDefault="00AF6E4B" w:rsidP="00AF6E4B">
      <w:pPr>
        <w:pStyle w:val="Nadpis1"/>
      </w:pPr>
      <w:bookmarkStart w:id="0" w:name="_Toc205694323"/>
      <w:bookmarkStart w:id="1" w:name="_Toc205694627"/>
      <w:bookmarkStart w:id="2" w:name="_Toc386813028"/>
      <w:r>
        <w:lastRenderedPageBreak/>
        <w:t>ÚVOD</w:t>
      </w:r>
      <w:bookmarkEnd w:id="0"/>
      <w:bookmarkEnd w:id="1"/>
      <w:bookmarkEnd w:id="2"/>
    </w:p>
    <w:p w:rsidR="009E76C3" w:rsidRPr="009E76C3" w:rsidRDefault="009E76C3" w:rsidP="009E76C3"/>
    <w:p w:rsidR="00AF6E4B" w:rsidRDefault="00AF6E4B" w:rsidP="00AF6E4B">
      <w:pPr>
        <w:pStyle w:val="Nadpis2"/>
      </w:pPr>
      <w:bookmarkStart w:id="3" w:name="_Toc386813029"/>
      <w:r>
        <w:t>Identifikační údaje stavby</w:t>
      </w:r>
      <w:bookmarkEnd w:id="3"/>
    </w:p>
    <w:p w:rsidR="00A773B6" w:rsidRPr="00A773B6" w:rsidRDefault="000C4671" w:rsidP="00CA63D9">
      <w:pPr>
        <w:tabs>
          <w:tab w:val="left" w:pos="3544"/>
        </w:tabs>
        <w:ind w:left="3543" w:hanging="2550"/>
      </w:pPr>
      <w:r w:rsidRPr="002A2B5E">
        <w:t>Název stavby:</w:t>
      </w:r>
      <w:r w:rsidRPr="002A2B5E">
        <w:tab/>
      </w:r>
      <w:r w:rsidR="00CA63D9">
        <w:tab/>
        <w:t>OSSZ Znojmo – Rekonstrukce dvorních manipulačních a parkovacích ploch</w:t>
      </w:r>
    </w:p>
    <w:p w:rsidR="000C4671" w:rsidRPr="002A2B5E" w:rsidRDefault="00A773B6" w:rsidP="00CA63D9">
      <w:pPr>
        <w:tabs>
          <w:tab w:val="left" w:pos="3544"/>
        </w:tabs>
        <w:ind w:left="284"/>
        <w:jc w:val="left"/>
        <w:rPr>
          <w:rFonts w:ascii="Arial" w:hAnsi="Arial"/>
        </w:rPr>
      </w:pPr>
      <w:r w:rsidRPr="00A773B6">
        <w:tab/>
      </w:r>
      <w:r>
        <w:tab/>
      </w:r>
      <w:r w:rsidR="00CA63D9">
        <w:t>Parcelní číslo 1045/1, k.ú. Znojmo město [793418]</w:t>
      </w:r>
      <w:r>
        <w:t xml:space="preserve"> </w:t>
      </w:r>
    </w:p>
    <w:p w:rsidR="000C4671" w:rsidRPr="002A2B5E" w:rsidRDefault="000C4671" w:rsidP="008C7392">
      <w:pPr>
        <w:tabs>
          <w:tab w:val="left" w:pos="3544"/>
        </w:tabs>
        <w:ind w:left="284"/>
      </w:pPr>
      <w:r w:rsidRPr="002A2B5E">
        <w:t>Místo stavby:</w:t>
      </w:r>
      <w:r w:rsidRPr="002A2B5E">
        <w:tab/>
      </w:r>
      <w:r w:rsidR="00CA63D9">
        <w:t>Znojmo</w:t>
      </w:r>
    </w:p>
    <w:p w:rsidR="000C4671" w:rsidRPr="002A2B5E" w:rsidRDefault="00B827FA" w:rsidP="008C7392">
      <w:pPr>
        <w:tabs>
          <w:tab w:val="left" w:pos="3544"/>
        </w:tabs>
        <w:ind w:left="284"/>
      </w:pPr>
      <w:r>
        <w:t xml:space="preserve"> </w:t>
      </w:r>
      <w:r w:rsidR="000C4671">
        <w:t>Kraj:</w:t>
      </w:r>
      <w:r w:rsidR="000C4671">
        <w:tab/>
      </w:r>
      <w:r w:rsidR="00CA63D9">
        <w:t>Jihomoravský</w:t>
      </w:r>
    </w:p>
    <w:p w:rsidR="000C4671" w:rsidRPr="002A2B5E" w:rsidRDefault="000C4671" w:rsidP="008C7392">
      <w:pPr>
        <w:tabs>
          <w:tab w:val="left" w:pos="3544"/>
        </w:tabs>
        <w:ind w:left="284"/>
      </w:pPr>
      <w:r w:rsidRPr="002A2B5E">
        <w:t>Investor:</w:t>
      </w:r>
      <w:r w:rsidRPr="002A2B5E">
        <w:tab/>
      </w:r>
      <w:r w:rsidR="00CA63D9">
        <w:t>Česká správa sociálního zabezpečení</w:t>
      </w:r>
    </w:p>
    <w:p w:rsidR="000C4671" w:rsidRPr="002A2B5E" w:rsidRDefault="000C4671" w:rsidP="008C7392">
      <w:pPr>
        <w:tabs>
          <w:tab w:val="left" w:pos="3544"/>
        </w:tabs>
        <w:ind w:left="284"/>
      </w:pPr>
      <w:r w:rsidRPr="002A2B5E">
        <w:t>Generální projektant:</w:t>
      </w:r>
      <w:r w:rsidRPr="002A2B5E">
        <w:tab/>
        <w:t>ORIGON spol. s r.o.</w:t>
      </w:r>
    </w:p>
    <w:p w:rsidR="000C4671" w:rsidRPr="002A2B5E" w:rsidRDefault="000C4671" w:rsidP="008C7392">
      <w:pPr>
        <w:tabs>
          <w:tab w:val="left" w:pos="3544"/>
        </w:tabs>
        <w:ind w:left="284"/>
      </w:pPr>
      <w:r w:rsidRPr="002A2B5E">
        <w:tab/>
        <w:t>Záhřebská 19/317</w:t>
      </w:r>
    </w:p>
    <w:p w:rsidR="000C4671" w:rsidRDefault="000C4671" w:rsidP="008C7392">
      <w:pPr>
        <w:tabs>
          <w:tab w:val="left" w:pos="3544"/>
        </w:tabs>
        <w:ind w:left="284"/>
      </w:pPr>
      <w:r w:rsidRPr="002A2B5E">
        <w:tab/>
        <w:t>Praha 2</w:t>
      </w:r>
    </w:p>
    <w:p w:rsidR="000C4671" w:rsidRPr="002A2B5E" w:rsidRDefault="000C4671" w:rsidP="008C7392">
      <w:pPr>
        <w:tabs>
          <w:tab w:val="left" w:pos="3544"/>
        </w:tabs>
        <w:ind w:left="284"/>
      </w:pPr>
      <w:r w:rsidRPr="002A2B5E">
        <w:t>Stupeň PD:</w:t>
      </w:r>
      <w:r w:rsidRPr="002A2B5E">
        <w:tab/>
      </w:r>
      <w:r>
        <w:t>Dokumentace pro provádění stavby (DPS)</w:t>
      </w:r>
    </w:p>
    <w:p w:rsidR="000C4671" w:rsidRPr="002A2B5E" w:rsidRDefault="000C4671" w:rsidP="008C7392">
      <w:pPr>
        <w:tabs>
          <w:tab w:val="left" w:pos="3544"/>
        </w:tabs>
        <w:ind w:left="284"/>
      </w:pPr>
      <w:r>
        <w:t>Datum:</w:t>
      </w:r>
      <w:r>
        <w:tab/>
      </w:r>
      <w:r w:rsidR="00A773B6">
        <w:t>0</w:t>
      </w:r>
      <w:r w:rsidR="00CA63D9">
        <w:t>4</w:t>
      </w:r>
      <w:r>
        <w:t>/2014</w:t>
      </w:r>
    </w:p>
    <w:p w:rsidR="000C4671" w:rsidRPr="002A2B5E" w:rsidRDefault="000C4671" w:rsidP="008C7392">
      <w:pPr>
        <w:tabs>
          <w:tab w:val="left" w:pos="3544"/>
        </w:tabs>
        <w:ind w:left="284"/>
      </w:pPr>
      <w:r w:rsidRPr="002A2B5E">
        <w:t>Vypracoval:</w:t>
      </w:r>
      <w:r w:rsidRPr="002A2B5E">
        <w:tab/>
      </w:r>
      <w:r>
        <w:t>Bc. Milan Pospíchal</w:t>
      </w:r>
      <w:r w:rsidR="007B705A">
        <w:t>, Tomáš Heřmánek</w:t>
      </w:r>
    </w:p>
    <w:p w:rsidR="009E76C3" w:rsidRDefault="009E76C3" w:rsidP="00AF6E4B"/>
    <w:p w:rsidR="00AF6E4B" w:rsidRDefault="00AF6E4B" w:rsidP="00AF6E4B">
      <w:pPr>
        <w:pStyle w:val="Nadpis2"/>
      </w:pPr>
      <w:bookmarkStart w:id="4" w:name="_Toc386813030"/>
      <w:r>
        <w:t>Předmět projektu</w:t>
      </w:r>
      <w:bookmarkEnd w:id="4"/>
    </w:p>
    <w:p w:rsidR="00C26083" w:rsidRDefault="00C26083" w:rsidP="00145400">
      <w:pPr>
        <w:pStyle w:val="Zkladntext"/>
      </w:pPr>
      <w:r w:rsidRPr="00492F6A">
        <w:t xml:space="preserve">Projektová dokumentace řeší </w:t>
      </w:r>
      <w:r>
        <w:t>formou</w:t>
      </w:r>
      <w:r w:rsidRPr="00492F6A">
        <w:t xml:space="preserve"> prováděcího projektu </w:t>
      </w:r>
      <w:r>
        <w:t>nov</w:t>
      </w:r>
      <w:r w:rsidR="00A773B6">
        <w:t>ou elektroinstalaci</w:t>
      </w:r>
      <w:r w:rsidR="00CA63D9">
        <w:t xml:space="preserve"> pro připojení veřejného osvětlení parkoviště.</w:t>
      </w:r>
      <w:r>
        <w:tab/>
      </w:r>
      <w:r w:rsidRPr="00492F6A">
        <w:t xml:space="preserve">  </w:t>
      </w:r>
    </w:p>
    <w:p w:rsidR="00C26083" w:rsidRDefault="00C26083" w:rsidP="00C26083">
      <w:pPr>
        <w:pStyle w:val="Normln1"/>
      </w:pPr>
      <w:r w:rsidRPr="00552BD3">
        <w:rPr>
          <w:b/>
        </w:rPr>
        <w:t>Upozornění</w:t>
      </w:r>
      <w:r>
        <w:t>: Projektová dokumentace se skládá z výkresové části, výkazů materiálu (rozpočtu) a technických zpráv. Proto stačí, aby navržené řešení bylo uvedeno v jediné z těchto částí. V případě nejasností je třeba kontaktovat projektanta.</w:t>
      </w:r>
    </w:p>
    <w:p w:rsidR="00C26083" w:rsidRDefault="00C26083" w:rsidP="00C26083">
      <w:pPr>
        <w:pStyle w:val="Normln1"/>
        <w:rPr>
          <w:b/>
        </w:rPr>
      </w:pPr>
      <w:r w:rsidRPr="00552BD3">
        <w:rPr>
          <w:b/>
        </w:rPr>
        <w:t>Zpracování projektové dokumentace ve vztahu na požadavky zákona 137/2006 Sb. O veřejných zakázkách.</w:t>
      </w:r>
    </w:p>
    <w:p w:rsidR="00C26083" w:rsidRPr="00552BD3" w:rsidRDefault="00C26083" w:rsidP="00C26083">
      <w:pPr>
        <w:pStyle w:val="Normln1"/>
      </w:pPr>
      <w:r w:rsidRPr="00552BD3">
        <w:t xml:space="preserve">Projektová </w:t>
      </w:r>
      <w:r>
        <w:t xml:space="preserve">dokumentace je zpracována na základě dostupných katalogů výrobců a jejich popisů. </w:t>
      </w:r>
    </w:p>
    <w:p w:rsidR="004D7CE9" w:rsidRDefault="00C26083" w:rsidP="00C26083">
      <w:pPr>
        <w:pStyle w:val="Normln1"/>
        <w:rPr>
          <w:b/>
          <w:bCs/>
        </w:rPr>
      </w:pPr>
      <w:r w:rsidRPr="00BB5E9D">
        <w:rPr>
          <w:b/>
          <w:bCs/>
        </w:rPr>
        <w:t>Pro zpracování komplexního projektu zpracovatel musel v některých případech uvést název konkrétního výrobku, aby specifikoval co možná nejjednodušším způsobem popis technických parametrů a způsobu řešení. K tomuto účelu užívá popis standard a obchodní název nebo formulaci např. a obchodní název.</w:t>
      </w:r>
      <w:r>
        <w:rPr>
          <w:b/>
          <w:bCs/>
        </w:rPr>
        <w:t xml:space="preserve"> </w:t>
      </w:r>
      <w:r w:rsidRPr="00BB5E9D">
        <w:rPr>
          <w:b/>
          <w:bCs/>
        </w:rPr>
        <w:t>I v jiných případech, kde je uveden konkrétní název je třeba chápat tuto skutečnost jako popis standardu a technického řešení. Lze nahradit kvalitativně  shodným řešením v souladu se zákonem 137/2006 Sb.</w:t>
      </w:r>
    </w:p>
    <w:p w:rsidR="004D7CE9" w:rsidRDefault="004D7CE9">
      <w:pPr>
        <w:spacing w:before="0" w:after="0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:rsidR="00AF6E4B" w:rsidRDefault="00AF6E4B" w:rsidP="00AF6E4B">
      <w:pPr>
        <w:pStyle w:val="Nadpis2"/>
      </w:pPr>
      <w:bookmarkStart w:id="5" w:name="_Toc386813031"/>
      <w:r>
        <w:lastRenderedPageBreak/>
        <w:t>Soupis podkladů k projektu</w:t>
      </w:r>
      <w:bookmarkEnd w:id="5"/>
    </w:p>
    <w:p w:rsidR="00C26083" w:rsidRDefault="00C26083" w:rsidP="00C26083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>
        <w:t>projekt stavebně architektonického řešení ve stupni DPS   - ateliér Origon k 0</w:t>
      </w:r>
      <w:r w:rsidR="00CA63D9">
        <w:t>4</w:t>
      </w:r>
      <w:r>
        <w:t>/2014</w:t>
      </w:r>
    </w:p>
    <w:p w:rsidR="005C1B24" w:rsidRPr="001E5939" w:rsidRDefault="005C1B24" w:rsidP="005C1B24">
      <w:pPr>
        <w:overflowPunct w:val="0"/>
        <w:autoSpaceDE w:val="0"/>
        <w:autoSpaceDN w:val="0"/>
        <w:adjustRightInd w:val="0"/>
        <w:spacing w:before="0" w:after="0"/>
        <w:ind w:left="283" w:firstLine="0"/>
        <w:textAlignment w:val="baseline"/>
        <w:rPr>
          <w:color w:val="FF0000"/>
        </w:rPr>
      </w:pPr>
    </w:p>
    <w:p w:rsidR="00AF6E4B" w:rsidRDefault="00AF6E4B" w:rsidP="00AF6E4B">
      <w:pPr>
        <w:pStyle w:val="Nadpis2"/>
      </w:pPr>
      <w:bookmarkStart w:id="6" w:name="_Toc386813032"/>
      <w:r>
        <w:t>Základní elektrotechnické údaje stavby</w:t>
      </w:r>
      <w:bookmarkEnd w:id="6"/>
    </w:p>
    <w:p w:rsidR="00AF6E4B" w:rsidRDefault="00AF6E4B" w:rsidP="00AF6E4B">
      <w:pPr>
        <w:pStyle w:val="Nadpis3"/>
      </w:pPr>
      <w:bookmarkStart w:id="7" w:name="_Toc386813033"/>
      <w:r>
        <w:t>Druhy sítí a napětí :</w:t>
      </w:r>
      <w:bookmarkEnd w:id="7"/>
    </w:p>
    <w:p w:rsidR="00C26083" w:rsidRDefault="00C26083" w:rsidP="00C26083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/>
        <w:textAlignment w:val="baseline"/>
      </w:pPr>
      <w:r w:rsidRPr="007622C4">
        <w:t>1</w:t>
      </w:r>
      <w:r>
        <w:t>N+</w:t>
      </w:r>
      <w:r w:rsidRPr="007622C4">
        <w:t xml:space="preserve">PE   </w:t>
      </w:r>
      <w:r w:rsidRPr="007622C4">
        <w:tab/>
        <w:t xml:space="preserve">AC   50Hz , </w:t>
      </w:r>
      <w:r w:rsidRPr="007622C4">
        <w:tab/>
        <w:t>230V / TN-</w:t>
      </w:r>
      <w:r>
        <w:t>S</w:t>
      </w:r>
    </w:p>
    <w:p w:rsidR="00AF6E4B" w:rsidRDefault="00AF6E4B" w:rsidP="00AF6E4B">
      <w:pPr>
        <w:pStyle w:val="Nadpis3"/>
      </w:pPr>
      <w:bookmarkStart w:id="8" w:name="_Toc386813034"/>
      <w:r>
        <w:t>Ochrana před nebezpečným dotykovým napětím :</w:t>
      </w:r>
      <w:bookmarkEnd w:id="8"/>
    </w:p>
    <w:p w:rsidR="00AF6E4B" w:rsidRDefault="00AF6E4B" w:rsidP="00C26083">
      <w:pPr>
        <w:pStyle w:val="Odstavecseseznamem"/>
        <w:numPr>
          <w:ilvl w:val="0"/>
          <w:numId w:val="27"/>
        </w:numPr>
        <w:ind w:left="284" w:hanging="284"/>
      </w:pPr>
      <w:r>
        <w:t>základní - samočinným odpojením vadné části od zdroje dle ČSN 33 2000-4-41</w:t>
      </w:r>
      <w:r w:rsidR="00AC74A0">
        <w:t>ed.2</w:t>
      </w:r>
    </w:p>
    <w:p w:rsidR="00AF6E4B" w:rsidRDefault="00AF6E4B" w:rsidP="00C26083">
      <w:pPr>
        <w:pStyle w:val="Zkladntextodsazen2"/>
        <w:keepNext w:val="0"/>
        <w:numPr>
          <w:ilvl w:val="0"/>
          <w:numId w:val="27"/>
        </w:numPr>
        <w:ind w:left="284" w:hanging="284"/>
      </w:pPr>
      <w:r>
        <w:t>doplňková – pospojováním</w:t>
      </w:r>
      <w:r w:rsidR="005539F4">
        <w:t xml:space="preserve"> a</w:t>
      </w:r>
      <w:r w:rsidR="005539F4" w:rsidRPr="005539F4">
        <w:t xml:space="preserve"> </w:t>
      </w:r>
      <w:r w:rsidR="005539F4" w:rsidRPr="00AC322C">
        <w:t>proudovými chrániči 30mA podle místních podmínek prostředí.</w:t>
      </w:r>
    </w:p>
    <w:p w:rsidR="005539F4" w:rsidRDefault="005539F4" w:rsidP="005539F4">
      <w:pPr>
        <w:pStyle w:val="Nadpis3"/>
      </w:pPr>
      <w:bookmarkStart w:id="9" w:name="_Toc386813035"/>
      <w:r w:rsidRPr="005539F4">
        <w:t>Ochrana proti účinkům zkratových proudů a přetížení:</w:t>
      </w:r>
      <w:bookmarkEnd w:id="9"/>
    </w:p>
    <w:p w:rsidR="000446B2" w:rsidRPr="000446B2" w:rsidRDefault="000446B2" w:rsidP="00543B08">
      <w:pPr>
        <w:ind w:left="709" w:firstLine="0"/>
      </w:pPr>
      <w:r>
        <w:t>Ochrana bude provedena jistícími prvky – pojistky, jističe dle ČSN 33 2000-4-43</w:t>
      </w:r>
    </w:p>
    <w:p w:rsidR="00C67050" w:rsidRDefault="00C67050" w:rsidP="004D7CE9">
      <w:pPr>
        <w:pStyle w:val="Nadpis2"/>
      </w:pPr>
      <w:r>
        <w:t xml:space="preserve">  </w:t>
      </w:r>
      <w:bookmarkStart w:id="10" w:name="_Toc386813036"/>
      <w:r w:rsidRPr="007622C4">
        <w:t>Vnější</w:t>
      </w:r>
      <w:r>
        <w:t xml:space="preserve"> v</w:t>
      </w:r>
      <w:r w:rsidRPr="007622C4">
        <w:t>livy</w:t>
      </w:r>
      <w:bookmarkEnd w:id="10"/>
      <w:r>
        <w:t xml:space="preserve"> </w:t>
      </w:r>
    </w:p>
    <w:p w:rsidR="00F85608" w:rsidRDefault="00F85608" w:rsidP="001E5939">
      <w:r>
        <w:t xml:space="preserve">Jedná se o venkovní prostředí a určení vnějších vlivů se řídí </w:t>
      </w:r>
      <w:r w:rsidR="00C67050">
        <w:t>dle ČSN 33 2000-5-51 ed.3</w:t>
      </w:r>
      <w:r w:rsidR="00C67050" w:rsidRPr="0087563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3"/>
        <w:gridCol w:w="3559"/>
        <w:gridCol w:w="3148"/>
      </w:tblGrid>
      <w:tr w:rsidR="00F85608" w:rsidRPr="00FF5FC5" w:rsidTr="004D7CE9">
        <w:tc>
          <w:tcPr>
            <w:tcW w:w="3353" w:type="dxa"/>
            <w:shd w:val="clear" w:color="auto" w:fill="A6A6A6" w:themeFill="background1" w:themeFillShade="A6"/>
          </w:tcPr>
          <w:p w:rsidR="00F85608" w:rsidRPr="00FF5FC5" w:rsidRDefault="00F85608" w:rsidP="00A07C27">
            <w:pPr>
              <w:ind w:firstLine="0"/>
              <w:rPr>
                <w:b/>
              </w:rPr>
            </w:pPr>
            <w:r w:rsidRPr="00FF5FC5">
              <w:rPr>
                <w:b/>
              </w:rPr>
              <w:t>Číslo místnosti dle podlaží</w:t>
            </w:r>
          </w:p>
        </w:tc>
        <w:tc>
          <w:tcPr>
            <w:tcW w:w="3559" w:type="dxa"/>
            <w:shd w:val="clear" w:color="auto" w:fill="A6A6A6" w:themeFill="background1" w:themeFillShade="A6"/>
          </w:tcPr>
          <w:p w:rsidR="00F85608" w:rsidRPr="00FF5FC5" w:rsidRDefault="00F85608" w:rsidP="00A07C27">
            <w:pPr>
              <w:ind w:firstLine="0"/>
              <w:rPr>
                <w:b/>
              </w:rPr>
            </w:pPr>
            <w:r w:rsidRPr="00FF5FC5">
              <w:rPr>
                <w:b/>
              </w:rPr>
              <w:t>Skupina hlavních vlivů rostředí</w:t>
            </w:r>
          </w:p>
        </w:tc>
        <w:tc>
          <w:tcPr>
            <w:tcW w:w="3148" w:type="dxa"/>
            <w:shd w:val="clear" w:color="auto" w:fill="A6A6A6" w:themeFill="background1" w:themeFillShade="A6"/>
          </w:tcPr>
          <w:p w:rsidR="00F85608" w:rsidRPr="00FF5FC5" w:rsidRDefault="00F85608" w:rsidP="00A07C27">
            <w:pPr>
              <w:ind w:firstLine="0"/>
              <w:rPr>
                <w:b/>
              </w:rPr>
            </w:pPr>
            <w:r w:rsidRPr="00FF5FC5">
              <w:rPr>
                <w:b/>
              </w:rPr>
              <w:t>Určené hlavní vlivy</w:t>
            </w:r>
          </w:p>
        </w:tc>
      </w:tr>
      <w:tr w:rsidR="00F85608" w:rsidRPr="00FF5FC5" w:rsidTr="00A07C27">
        <w:tc>
          <w:tcPr>
            <w:tcW w:w="3353" w:type="dxa"/>
          </w:tcPr>
          <w:p w:rsidR="00F85608" w:rsidRPr="00FF5FC5" w:rsidRDefault="00F85608" w:rsidP="00A07C27">
            <w:pPr>
              <w:ind w:firstLine="0"/>
              <w:jc w:val="center"/>
            </w:pPr>
            <w:r w:rsidRPr="00FF5FC5">
              <w:t>Prostředí venkovní</w:t>
            </w:r>
          </w:p>
        </w:tc>
        <w:tc>
          <w:tcPr>
            <w:tcW w:w="3559" w:type="dxa"/>
          </w:tcPr>
          <w:p w:rsidR="00F85608" w:rsidRPr="00FF5FC5" w:rsidRDefault="00F85608" w:rsidP="00F85608">
            <w:r w:rsidRPr="00FF5FC5">
              <w:t>Zvlášť nebezpečný</w:t>
            </w:r>
          </w:p>
        </w:tc>
        <w:tc>
          <w:tcPr>
            <w:tcW w:w="3148" w:type="dxa"/>
          </w:tcPr>
          <w:p w:rsidR="00F85608" w:rsidRPr="00FF5FC5" w:rsidRDefault="00F85608" w:rsidP="00A07C27">
            <w:pPr>
              <w:ind w:firstLine="0"/>
            </w:pPr>
            <w:r w:rsidRPr="00FF5FC5">
              <w:t>AA7, AB7, AC1, AD4,</w:t>
            </w:r>
            <w:r w:rsidR="00606FA9">
              <w:t xml:space="preserve"> </w:t>
            </w:r>
            <w:r w:rsidRPr="00FF5FC5">
              <w:t>BA1, BC2</w:t>
            </w:r>
          </w:p>
        </w:tc>
      </w:tr>
    </w:tbl>
    <w:p w:rsidR="00556567" w:rsidRDefault="00C67050" w:rsidP="001E5939">
      <w:pPr>
        <w:rPr>
          <w:b/>
        </w:rPr>
      </w:pPr>
      <w:r>
        <w:t xml:space="preserve"> </w:t>
      </w:r>
    </w:p>
    <w:p w:rsidR="00556567" w:rsidRDefault="00F85608" w:rsidP="00F85608">
      <w:r>
        <w:t>Zařízení na fasádě musí mít atest na osazení do exteriéru a odpovídající IP.</w:t>
      </w:r>
    </w:p>
    <w:p w:rsidR="009D7B35" w:rsidRDefault="009D7B35" w:rsidP="009D7B35">
      <w:pPr>
        <w:pStyle w:val="Nadpis2"/>
        <w:jc w:val="left"/>
      </w:pPr>
      <w:bookmarkStart w:id="11" w:name="_Toc386813037"/>
      <w:r w:rsidRPr="007622C4">
        <w:t>Výkonová bilance nového zařízení</w:t>
      </w:r>
      <w:bookmarkEnd w:id="11"/>
    </w:p>
    <w:p w:rsidR="002425A4" w:rsidRDefault="009D7B35" w:rsidP="009D7B35">
      <w:pPr>
        <w:pStyle w:val="Zkladntextodsazen"/>
        <w:ind w:left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Seznam rozvaděčů:</w:t>
      </w:r>
    </w:p>
    <w:tbl>
      <w:tblPr>
        <w:tblW w:w="8555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8"/>
        <w:gridCol w:w="1473"/>
        <w:gridCol w:w="1730"/>
        <w:gridCol w:w="1900"/>
        <w:gridCol w:w="1130"/>
        <w:gridCol w:w="1314"/>
      </w:tblGrid>
      <w:tr w:rsidR="002425A4" w:rsidRPr="00F50EF9" w:rsidTr="002425A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:rsidR="002425A4" w:rsidRPr="009D7B35" w:rsidRDefault="002425A4" w:rsidP="009D7B35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D7B35">
              <w:rPr>
                <w:b/>
                <w:bCs/>
                <w:sz w:val="20"/>
                <w:szCs w:val="20"/>
              </w:rPr>
              <w:t>Označení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425A4" w:rsidRPr="009D7B35" w:rsidRDefault="002425A4" w:rsidP="009D7B35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D7B35">
              <w:rPr>
                <w:b/>
                <w:bCs/>
                <w:sz w:val="20"/>
                <w:szCs w:val="20"/>
              </w:rPr>
              <w:t>Umístění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425A4" w:rsidRPr="009D7B35" w:rsidRDefault="002425A4" w:rsidP="009D7B35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D7B35">
              <w:rPr>
                <w:b/>
                <w:bCs/>
                <w:sz w:val="20"/>
                <w:szCs w:val="20"/>
              </w:rPr>
              <w:t>Ovládaná a napájení zařízení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:rsidR="002425A4" w:rsidRPr="009D7B35" w:rsidRDefault="002425A4" w:rsidP="009D7B35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D7B35">
              <w:rPr>
                <w:b/>
                <w:bCs/>
                <w:sz w:val="20"/>
                <w:szCs w:val="20"/>
              </w:rPr>
              <w:t xml:space="preserve">Hlavní jistič nebo vypínač v rozvaděči 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:rsidR="002425A4" w:rsidRPr="009D7B35" w:rsidRDefault="002425A4" w:rsidP="009D7B35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D7B35">
              <w:rPr>
                <w:b/>
                <w:bCs/>
                <w:sz w:val="20"/>
                <w:szCs w:val="20"/>
              </w:rPr>
              <w:t>Napájení z 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2425A4" w:rsidRPr="009D7B35" w:rsidRDefault="002425A4" w:rsidP="009D7B35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D7B35">
              <w:rPr>
                <w:b/>
                <w:bCs/>
                <w:sz w:val="20"/>
                <w:szCs w:val="20"/>
              </w:rPr>
              <w:t xml:space="preserve">přívodní kabel </w:t>
            </w:r>
          </w:p>
        </w:tc>
      </w:tr>
      <w:tr w:rsidR="002425A4" w:rsidRPr="00891E2A" w:rsidTr="002425A4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5A4" w:rsidRPr="00F85608" w:rsidRDefault="00F85608" w:rsidP="009D7B35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5608">
              <w:rPr>
                <w:b/>
                <w:bCs/>
                <w:sz w:val="20"/>
                <w:szCs w:val="20"/>
              </w:rPr>
              <w:t>R</w:t>
            </w:r>
          </w:p>
          <w:p w:rsidR="00F85608" w:rsidRPr="00F85608" w:rsidRDefault="00F85608" w:rsidP="009D7B35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5608">
              <w:rPr>
                <w:b/>
                <w:bCs/>
                <w:sz w:val="20"/>
                <w:szCs w:val="20"/>
              </w:rPr>
              <w:t>Stávající</w:t>
            </w:r>
          </w:p>
          <w:p w:rsidR="002425A4" w:rsidRPr="00F85608" w:rsidRDefault="002425A4" w:rsidP="009D7B35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5A4" w:rsidRPr="00F85608" w:rsidRDefault="00F85608" w:rsidP="009D7B35">
            <w:pPr>
              <w:ind w:firstLine="0"/>
              <w:jc w:val="center"/>
              <w:rPr>
                <w:sz w:val="20"/>
                <w:szCs w:val="20"/>
              </w:rPr>
            </w:pPr>
            <w:r w:rsidRPr="00F85608">
              <w:rPr>
                <w:sz w:val="20"/>
                <w:szCs w:val="20"/>
              </w:rPr>
              <w:t>Garáž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5A4" w:rsidRPr="00F85608" w:rsidRDefault="00F85608" w:rsidP="009D7B35">
            <w:pPr>
              <w:ind w:firstLine="0"/>
              <w:jc w:val="center"/>
              <w:rPr>
                <w:sz w:val="20"/>
                <w:szCs w:val="20"/>
              </w:rPr>
            </w:pPr>
            <w:r w:rsidRPr="00F85608">
              <w:rPr>
                <w:sz w:val="20"/>
                <w:szCs w:val="20"/>
              </w:rPr>
              <w:t>Venkovní osvětlení</w:t>
            </w:r>
          </w:p>
          <w:p w:rsidR="002425A4" w:rsidRPr="00F85608" w:rsidRDefault="002425A4" w:rsidP="009D7B35">
            <w:pPr>
              <w:ind w:firstLine="0"/>
              <w:jc w:val="center"/>
              <w:rPr>
                <w:sz w:val="20"/>
                <w:szCs w:val="20"/>
              </w:rPr>
            </w:pPr>
            <w:r w:rsidRPr="00F85608">
              <w:rPr>
                <w:sz w:val="20"/>
                <w:szCs w:val="20"/>
              </w:rPr>
              <w:t>viz. dispozice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13F" w:rsidRPr="00F85608" w:rsidRDefault="006D413F" w:rsidP="006D413F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5608">
              <w:rPr>
                <w:b/>
                <w:bCs/>
                <w:sz w:val="20"/>
                <w:szCs w:val="20"/>
              </w:rPr>
              <w:t xml:space="preserve">Hl. vypínač </w:t>
            </w:r>
          </w:p>
          <w:p w:rsidR="002425A4" w:rsidRPr="00F85608" w:rsidRDefault="00F85608" w:rsidP="006D413F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5608">
              <w:rPr>
                <w:b/>
                <w:bCs/>
                <w:sz w:val="20"/>
                <w:szCs w:val="20"/>
              </w:rPr>
              <w:t>40</w:t>
            </w:r>
            <w:r w:rsidR="006D413F" w:rsidRPr="00F85608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5A4" w:rsidRPr="00F85608" w:rsidRDefault="00F85608" w:rsidP="006D413F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5608">
              <w:rPr>
                <w:b/>
                <w:bCs/>
                <w:sz w:val="20"/>
                <w:szCs w:val="20"/>
              </w:rPr>
              <w:t>---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5A4" w:rsidRPr="00F85608" w:rsidRDefault="006D413F" w:rsidP="006D413F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5608">
              <w:rPr>
                <w:b/>
                <w:bCs/>
                <w:sz w:val="20"/>
                <w:szCs w:val="20"/>
              </w:rPr>
              <w:t>Nezjištěno</w:t>
            </w:r>
          </w:p>
        </w:tc>
      </w:tr>
    </w:tbl>
    <w:p w:rsidR="00556567" w:rsidRDefault="00556567">
      <w:r>
        <w:br w:type="page"/>
      </w:r>
    </w:p>
    <w:p w:rsidR="00FB1AA5" w:rsidRPr="007622C4" w:rsidRDefault="00FB1AA5" w:rsidP="00FB1AA5">
      <w:pPr>
        <w:pStyle w:val="Nadpis1"/>
      </w:pPr>
      <w:bookmarkStart w:id="12" w:name="_Toc386813038"/>
      <w:r w:rsidRPr="007622C4">
        <w:lastRenderedPageBreak/>
        <w:t>Popis technického řešení</w:t>
      </w:r>
      <w:bookmarkEnd w:id="12"/>
    </w:p>
    <w:p w:rsidR="00FB1AA5" w:rsidRDefault="00FB1AA5" w:rsidP="00FB1AA5">
      <w:pPr>
        <w:pStyle w:val="Nadpis2"/>
      </w:pPr>
      <w:bookmarkStart w:id="13" w:name="_Toc386813039"/>
      <w:r>
        <w:t>Všeobecně</w:t>
      </w:r>
      <w:bookmarkEnd w:id="13"/>
    </w:p>
    <w:p w:rsidR="000C78D8" w:rsidRDefault="000C78D8" w:rsidP="000C78D8">
      <w:pPr>
        <w:pStyle w:val="Normln10"/>
        <w:rPr>
          <w:rFonts w:ascii="Times New Roman" w:hAnsi="Times New Roman"/>
        </w:rPr>
      </w:pPr>
      <w:r>
        <w:rPr>
          <w:rFonts w:ascii="Times New Roman" w:hAnsi="Times New Roman"/>
        </w:rPr>
        <w:t>Nutnost kompletně nového provedení stavební elektroinstalace</w:t>
      </w:r>
      <w:r w:rsidR="00F85608">
        <w:rPr>
          <w:rFonts w:ascii="Times New Roman" w:hAnsi="Times New Roman"/>
        </w:rPr>
        <w:t xml:space="preserve"> pro veřejné osvětlení je požadována v souvislosti rekonstrukcí dvorních manipulačních a parkovacích ploch.</w:t>
      </w:r>
      <w:r>
        <w:rPr>
          <w:rFonts w:ascii="Times New Roman" w:hAnsi="Times New Roman"/>
        </w:rPr>
        <w:t xml:space="preserve"> Rozvody elektroinstala</w:t>
      </w:r>
      <w:r w:rsidR="00F85608">
        <w:rPr>
          <w:rFonts w:ascii="Times New Roman" w:hAnsi="Times New Roman"/>
        </w:rPr>
        <w:t>cí jsou provedeny v normě TN-S</w:t>
      </w:r>
      <w:r>
        <w:rPr>
          <w:rFonts w:ascii="Times New Roman" w:hAnsi="Times New Roman"/>
        </w:rPr>
        <w:t xml:space="preserve">. </w:t>
      </w:r>
      <w:r w:rsidR="00C80AE4">
        <w:rPr>
          <w:rFonts w:ascii="Times New Roman" w:hAnsi="Times New Roman"/>
        </w:rPr>
        <w:t>Společně se silovým kabelem bude do výkopu založen zemnící pásek FeZn 30x4 a nad zemnící pásek a kabel bude položena červená výstražná fólie. Vše je znázorněno v řezu výkopem na výkrese číslo</w:t>
      </w:r>
      <w:r w:rsidR="00A06925">
        <w:rPr>
          <w:rFonts w:ascii="Times New Roman" w:hAnsi="Times New Roman"/>
        </w:rPr>
        <w:t xml:space="preserve"> D2.2.3.</w:t>
      </w:r>
    </w:p>
    <w:p w:rsidR="00FB1AA5" w:rsidRPr="007622C4" w:rsidRDefault="00FB1AA5" w:rsidP="00FB1AA5">
      <w:pPr>
        <w:pStyle w:val="Nadpis2"/>
      </w:pPr>
      <w:bookmarkStart w:id="14" w:name="_Toc386813040"/>
      <w:r w:rsidRPr="007622C4">
        <w:t xml:space="preserve">Rozvaděč </w:t>
      </w:r>
      <w:r w:rsidR="00A76317">
        <w:t>R</w:t>
      </w:r>
      <w:bookmarkEnd w:id="14"/>
      <w:r w:rsidR="00A76317">
        <w:t xml:space="preserve"> </w:t>
      </w:r>
    </w:p>
    <w:p w:rsidR="003A6775" w:rsidRDefault="00FB1AA5" w:rsidP="00FB1AA5">
      <w:r>
        <w:t>Rozvaděč R je stávající umístěný v</w:t>
      </w:r>
      <w:r w:rsidR="00F85608">
        <w:t> přilehlé garáži. Napájení rozvaděče a jeho výzbroj zůstává stávající. Pro připojení nového okruhu veřejného osvětlení se využije stávající silový vývod jištěný jističem 16A/1 char. B</w:t>
      </w:r>
      <w:r w:rsidR="00C80AE4">
        <w:t xml:space="preserve"> a spínaný mech</w:t>
      </w:r>
      <w:r w:rsidR="004D7CE9">
        <w:t>a</w:t>
      </w:r>
      <w:r w:rsidR="00C80AE4">
        <w:t>nickými spínacími hodinami.</w:t>
      </w:r>
      <w:r>
        <w:t xml:space="preserve"> </w:t>
      </w:r>
    </w:p>
    <w:p w:rsidR="00FB1AA5" w:rsidRDefault="00FB1AA5" w:rsidP="00FB1AA5">
      <w:pPr>
        <w:pStyle w:val="Nadpis2"/>
      </w:pPr>
      <w:bookmarkStart w:id="15" w:name="_Toc386813041"/>
      <w:r>
        <w:t>Umělé osvětlení</w:t>
      </w:r>
      <w:bookmarkEnd w:id="15"/>
    </w:p>
    <w:p w:rsidR="00C80AE4" w:rsidRDefault="00FB1AA5" w:rsidP="00C80AE4">
      <w:r>
        <w:t>Svítidla j</w:t>
      </w:r>
      <w:r w:rsidR="007B705A">
        <w:t>sou</w:t>
      </w:r>
      <w:r>
        <w:t xml:space="preserve"> popsán</w:t>
      </w:r>
      <w:r w:rsidR="007B705A">
        <w:t>a</w:t>
      </w:r>
      <w:r>
        <w:t xml:space="preserve"> ve specifikaci materiálu. Uvedená svítidla si může realizační firma navrhnout sama</w:t>
      </w:r>
      <w:r w:rsidR="009D4120">
        <w:t>,</w:t>
      </w:r>
      <w:r>
        <w:t xml:space="preserve"> případně jí uvažované typy sdělí projektant EI. </w:t>
      </w:r>
    </w:p>
    <w:p w:rsidR="00FB1AA5" w:rsidRDefault="00FB1AA5" w:rsidP="00C80AE4">
      <w:pPr>
        <w:pStyle w:val="Nadpis2"/>
      </w:pPr>
      <w:bookmarkStart w:id="16" w:name="_Toc386813042"/>
      <w:r w:rsidRPr="007622C4">
        <w:t>Kabelové rozvody</w:t>
      </w:r>
      <w:bookmarkEnd w:id="16"/>
    </w:p>
    <w:p w:rsidR="00FB1AA5" w:rsidRDefault="00FB1AA5" w:rsidP="006A2DB4">
      <w:r w:rsidRPr="007622C4">
        <w:t>Instalace bude provedena kabely CYKY</w:t>
      </w:r>
      <w:r w:rsidR="005E1D11">
        <w:t xml:space="preserve"> </w:t>
      </w:r>
      <w:r>
        <w:t xml:space="preserve">o min. průřezu </w:t>
      </w:r>
      <w:r w:rsidR="00C80AE4">
        <w:t>2</w:t>
      </w:r>
      <w:r>
        <w:t>,5mm</w:t>
      </w:r>
      <w:r w:rsidRPr="005317CC">
        <w:rPr>
          <w:vertAlign w:val="superscript"/>
        </w:rPr>
        <w:t>2</w:t>
      </w:r>
      <w:r w:rsidRPr="007622C4">
        <w:t xml:space="preserve"> které budou uloženy </w:t>
      </w:r>
      <w:r>
        <w:t>v</w:t>
      </w:r>
      <w:r w:rsidR="00C80AE4">
        <w:t>e výkopech dle výkresové dokumentace.</w:t>
      </w:r>
      <w:r>
        <w:t> </w:t>
      </w:r>
    </w:p>
    <w:p w:rsidR="008B415C" w:rsidRDefault="008B415C" w:rsidP="008B415C">
      <w:pPr>
        <w:pStyle w:val="Nadpis1"/>
      </w:pPr>
      <w:bookmarkStart w:id="17" w:name="_Toc386813043"/>
      <w:bookmarkStart w:id="18" w:name="_Toc329169205"/>
      <w:r>
        <w:t>Všeobecné POŽADAVKY NA Dodávku zařízení EI</w:t>
      </w:r>
      <w:bookmarkEnd w:id="17"/>
    </w:p>
    <w:p w:rsidR="00FB1AA5" w:rsidRDefault="00FB1AA5" w:rsidP="008B415C">
      <w:pPr>
        <w:pStyle w:val="Nadpis2"/>
      </w:pPr>
      <w:bookmarkStart w:id="19" w:name="_Toc386813044"/>
      <w:r>
        <w:t>Požadavky na ostatní profese</w:t>
      </w:r>
      <w:bookmarkEnd w:id="18"/>
      <w:bookmarkEnd w:id="19"/>
    </w:p>
    <w:p w:rsidR="00FB1AA5" w:rsidRDefault="00FB1AA5" w:rsidP="00FB1AA5">
      <w:r w:rsidRPr="00306A9C">
        <w:t>Stavba – vyhotovení</w:t>
      </w:r>
      <w:r w:rsidR="00CB0A00">
        <w:t xml:space="preserve"> výkopů v hloubkách a rozměrech dle dokumentace a vytvoření pískového lože v okolí kabeláže. Zasypání a zhutnění materiálu ve výkopech a jejich následné povrchové upravení dle výkresů stavby. Postavení a následné stabilní ukotvení stožárů veřejného osvětlení.</w:t>
      </w:r>
      <w:r>
        <w:t xml:space="preserve"> </w:t>
      </w:r>
    </w:p>
    <w:p w:rsidR="00FB1AA5" w:rsidRDefault="00FB1AA5" w:rsidP="008B415C">
      <w:pPr>
        <w:pStyle w:val="Nadpis2"/>
      </w:pPr>
      <w:bookmarkStart w:id="20" w:name="_Toc329169206"/>
      <w:bookmarkStart w:id="21" w:name="_Toc386813045"/>
      <w:r>
        <w:t>Všeobecná ustanovení</w:t>
      </w:r>
      <w:bookmarkEnd w:id="20"/>
      <w:bookmarkEnd w:id="21"/>
    </w:p>
    <w:p w:rsidR="00FB1AA5" w:rsidRPr="00FD7788" w:rsidRDefault="00FB1AA5" w:rsidP="00FB1AA5">
      <w:pPr>
        <w:pStyle w:val="Zkladntext"/>
      </w:pPr>
      <w:r w:rsidRPr="00503207">
        <w:t>Při všech pracích na elektrickém zařízení je zhotovitel povinen postupovat podle platných norem, předpisů a provozních pokynů. Tyto pokyny však nenahrazují platné předpisy a normy, pouze je prohlubují, event. vysvětlují. Ustanovení prozatímních provozních pokynů musí být v praxi doplněna provozními předpisy jednotlivých výrobců zařízení.</w:t>
      </w:r>
      <w:r w:rsidRPr="004B0D1E">
        <w:t xml:space="preserve"> </w:t>
      </w:r>
      <w:r w:rsidRPr="00FD7788">
        <w:t>Elektroinstalační práce musí být prováděny odbornou firmou za dodržení platných norem ČSN a předpisů BOZ</w:t>
      </w:r>
      <w:r>
        <w:t>P.</w:t>
      </w:r>
    </w:p>
    <w:p w:rsidR="00FB1AA5" w:rsidRDefault="00470EC1" w:rsidP="008B415C">
      <w:pPr>
        <w:pStyle w:val="Nadpis2"/>
      </w:pPr>
      <w:bookmarkStart w:id="22" w:name="_Toc329169207"/>
      <w:r>
        <w:tab/>
      </w:r>
      <w:bookmarkStart w:id="23" w:name="_Toc386813046"/>
      <w:r w:rsidR="00FB1AA5">
        <w:t>Výkresová dokumentace</w:t>
      </w:r>
      <w:bookmarkEnd w:id="22"/>
      <w:bookmarkEnd w:id="23"/>
    </w:p>
    <w:p w:rsidR="00FB1AA5" w:rsidRPr="00503207" w:rsidRDefault="00FB1AA5" w:rsidP="00FB1AA5">
      <w:pPr>
        <w:ind w:firstLine="576"/>
      </w:pPr>
      <w:r w:rsidRPr="00503207">
        <w:t xml:space="preserve">Ke každému elektrickému zařízení musí zhotovitel elektro přiložit výkresy skutečného stavu. Dokumentace bude předána provozovateli pro potřeby údržby. Všechny pozdější změny musí být do této dokumentace zakresleny. </w:t>
      </w:r>
      <w:r w:rsidRPr="004B0D1E">
        <w:rPr>
          <w:b/>
        </w:rPr>
        <w:t>Předávací dokumentace musí odpovídat skutečnému provedení stavby</w:t>
      </w:r>
      <w:r w:rsidRPr="00503207">
        <w:t>.</w:t>
      </w:r>
    </w:p>
    <w:p w:rsidR="00FB1AA5" w:rsidRDefault="00FB1AA5" w:rsidP="008B415C">
      <w:pPr>
        <w:pStyle w:val="Nadpis2"/>
      </w:pPr>
      <w:bookmarkStart w:id="24" w:name="_Toc329169208"/>
      <w:bookmarkStart w:id="25" w:name="_Toc386813047"/>
      <w:r>
        <w:lastRenderedPageBreak/>
        <w:t>Revize elektrického zařízení</w:t>
      </w:r>
      <w:bookmarkEnd w:id="24"/>
      <w:bookmarkEnd w:id="25"/>
    </w:p>
    <w:p w:rsidR="00FB1AA5" w:rsidRPr="00503207" w:rsidRDefault="00FB1AA5" w:rsidP="00FB1AA5">
      <w:pPr>
        <w:ind w:firstLine="576"/>
      </w:pPr>
      <w:r w:rsidRPr="00503207">
        <w:t xml:space="preserve">Po provedení všech elektroinstalačních prací musí být před uvedením do provozu provedena výchozí revize. Pověřený pracovník provozovatele musí v pravidelných intervalech dle ČSN EN 60079-17 (33 15 00) provádět revizi el. </w:t>
      </w:r>
      <w:r>
        <w:t>z</w:t>
      </w:r>
      <w:r w:rsidRPr="00503207">
        <w:t>ařízení a záznamy o výsledcích revizí vést v knize nebo na revizních kartách.</w:t>
      </w:r>
    </w:p>
    <w:p w:rsidR="008B415C" w:rsidRDefault="008B415C" w:rsidP="00EF2CB6">
      <w:pPr>
        <w:pStyle w:val="Nadpis2"/>
      </w:pPr>
      <w:bookmarkStart w:id="26" w:name="_Toc386813048"/>
      <w:r w:rsidRPr="00EF2CB6">
        <w:t>Soupis</w:t>
      </w:r>
      <w:r>
        <w:t xml:space="preserve"> použitých norem</w:t>
      </w:r>
      <w:bookmarkEnd w:id="26"/>
    </w:p>
    <w:p w:rsidR="008B415C" w:rsidRDefault="008B415C" w:rsidP="008B415C">
      <w:r w:rsidRPr="00F50EF9">
        <w:t>ČSN EN 61293 (33 0150), ČSN 33 0165, ČSN 33 0166 ed.2, ČSN EN 60529 (33 0330), ČSN EN 61140 ed.2 (33 0500),</w:t>
      </w:r>
      <w:r w:rsidRPr="00133F36">
        <w:t xml:space="preserve"> ČSN 33 1500, ČS</w:t>
      </w:r>
      <w:hyperlink r:id="rId8" w:history="1">
        <w:r w:rsidRPr="00133F36">
          <w:t>N 33 2000-1 ed. 2</w:t>
        </w:r>
      </w:hyperlink>
      <w:r w:rsidRPr="00133F36">
        <w:t xml:space="preserve">, ČSN 33 2000-4-41ed.2., ČSN 33 2000-5-51ed. 3, ČSN 33 2000-5-52, ČSN 33 2000-5-523 ed.2, ČSN33 2000-5-54 ed.2, ČSN 33 2000-6, ČSN 33 2130ed.2., ČSN 33 3015, </w:t>
      </w:r>
      <w:r>
        <w:t>ČSN 33 2000-7-701</w:t>
      </w:r>
      <w:r w:rsidRPr="00133F36">
        <w:t xml:space="preserve"> ed.</w:t>
      </w:r>
      <w:r>
        <w:t>2</w:t>
      </w:r>
      <w:r w:rsidRPr="00133F36">
        <w:t>, ČSN EN 62 305-1 (34 1390)</w:t>
      </w:r>
    </w:p>
    <w:p w:rsidR="009654C7" w:rsidRDefault="009654C7" w:rsidP="00FB1AA5">
      <w:pPr>
        <w:ind w:firstLine="576"/>
      </w:pPr>
    </w:p>
    <w:p w:rsidR="00945913" w:rsidRPr="00945913" w:rsidRDefault="00945913" w:rsidP="00945913"/>
    <w:p w:rsidR="005F527D" w:rsidRDefault="005F527D" w:rsidP="009654C7">
      <w:pPr>
        <w:jc w:val="center"/>
        <w:rPr>
          <w:b/>
          <w:sz w:val="56"/>
          <w:szCs w:val="56"/>
        </w:rPr>
      </w:pPr>
    </w:p>
    <w:sectPr w:rsidR="005F527D" w:rsidSect="004D7CE9">
      <w:headerReference w:type="default" r:id="rId9"/>
      <w:footerReference w:type="default" r:id="rId10"/>
      <w:pgSz w:w="11906" w:h="16838"/>
      <w:pgMar w:top="1418" w:right="851" w:bottom="1418" w:left="851" w:header="709" w:footer="624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81C" w:rsidRDefault="00BB581C">
      <w:r>
        <w:separator/>
      </w:r>
    </w:p>
  </w:endnote>
  <w:endnote w:type="continuationSeparator" w:id="1">
    <w:p w:rsidR="00BB581C" w:rsidRDefault="00BB5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3B6" w:rsidRDefault="00A773B6" w:rsidP="009E76C3">
    <w:pPr>
      <w:pStyle w:val="Zpat"/>
      <w:ind w:left="427"/>
      <w:rPr>
        <w:rStyle w:val="slostrnky"/>
        <w:u w:val="single"/>
      </w:rPr>
    </w:pPr>
    <w:r>
      <w:rPr>
        <w:rStyle w:val="slostrnky"/>
        <w:u w:val="single"/>
      </w:rPr>
      <w:tab/>
    </w:r>
    <w:r>
      <w:rPr>
        <w:rStyle w:val="slostrnky"/>
        <w:u w:val="single"/>
      </w:rPr>
      <w:tab/>
    </w:r>
    <w:r>
      <w:rPr>
        <w:rStyle w:val="slostrnky"/>
        <w:u w:val="single"/>
      </w:rPr>
      <w:tab/>
    </w:r>
  </w:p>
  <w:p w:rsidR="00A773B6" w:rsidRDefault="001160F4" w:rsidP="009E76C3">
    <w:pPr>
      <w:pStyle w:val="Zpat"/>
      <w:jc w:val="center"/>
      <w:rPr>
        <w:rStyle w:val="slostrnky"/>
      </w:rPr>
    </w:pPr>
    <w:r>
      <w:rPr>
        <w:rStyle w:val="slostrnky"/>
      </w:rPr>
      <w:fldChar w:fldCharType="begin"/>
    </w:r>
    <w:r w:rsidR="00A773B6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700916">
      <w:rPr>
        <w:rStyle w:val="slostrnky"/>
        <w:noProof/>
      </w:rPr>
      <w:t>5</w:t>
    </w:r>
    <w:r>
      <w:rPr>
        <w:rStyle w:val="slostrnky"/>
      </w:rPr>
      <w:fldChar w:fldCharType="end"/>
    </w:r>
    <w:r w:rsidR="00A773B6">
      <w:t xml:space="preserve"> / </w:t>
    </w:r>
    <w:r>
      <w:rPr>
        <w:rStyle w:val="slostrnky"/>
      </w:rPr>
      <w:fldChar w:fldCharType="begin"/>
    </w:r>
    <w:r w:rsidR="00A773B6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700916">
      <w:rPr>
        <w:rStyle w:val="slostrnky"/>
        <w:noProof/>
      </w:rPr>
      <w:t>1</w:t>
    </w:r>
    <w:r>
      <w:rPr>
        <w:rStyle w:val="slostrnky"/>
      </w:rPr>
      <w:fldChar w:fldCharType="end"/>
    </w:r>
  </w:p>
  <w:p w:rsidR="00A773B6" w:rsidRDefault="00A773B6">
    <w:pPr>
      <w:pStyle w:val="Zpat"/>
      <w:tabs>
        <w:tab w:val="clear" w:pos="4536"/>
        <w:tab w:val="clear" w:pos="9072"/>
        <w:tab w:val="center" w:pos="4500"/>
        <w:tab w:val="right" w:pos="9900"/>
      </w:tabs>
      <w:ind w:right="-180" w:firstLine="0"/>
    </w:pP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81C" w:rsidRDefault="00BB581C">
      <w:r>
        <w:separator/>
      </w:r>
    </w:p>
  </w:footnote>
  <w:footnote w:type="continuationSeparator" w:id="1">
    <w:p w:rsidR="00BB581C" w:rsidRDefault="00BB58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A00" w:rsidRPr="004D7CE9" w:rsidRDefault="00CB0A00" w:rsidP="004D7CE9">
    <w:pPr>
      <w:pStyle w:val="Bezmezer"/>
      <w:tabs>
        <w:tab w:val="right" w:pos="9920"/>
      </w:tabs>
      <w:rPr>
        <w:rFonts w:ascii="Times New Roman" w:hAnsi="Times New Roman"/>
        <w:i/>
        <w:vertAlign w:val="superscript"/>
      </w:rPr>
    </w:pPr>
    <w:r w:rsidRPr="004D7CE9">
      <w:rPr>
        <w:rFonts w:ascii="Times New Roman" w:hAnsi="Times New Roman"/>
        <w:i/>
        <w:vertAlign w:val="superscript"/>
      </w:rPr>
      <w:t xml:space="preserve">OSSZ Znojmo - Rekonstrukce dvorních manipulačních </w:t>
    </w:r>
    <w:r w:rsidRPr="004D7CE9">
      <w:rPr>
        <w:rFonts w:ascii="Times New Roman" w:hAnsi="Times New Roman"/>
        <w:i/>
        <w:vertAlign w:val="superscript"/>
      </w:rPr>
      <w:tab/>
    </w:r>
    <w:r w:rsidRPr="0006625C">
      <w:rPr>
        <w:rFonts w:ascii="Times New Roman" w:hAnsi="Times New Roman"/>
        <w:i/>
        <w:vertAlign w:val="superscript"/>
      </w:rPr>
      <w:t>D.</w:t>
    </w:r>
    <w:r w:rsidR="0006625C" w:rsidRPr="0006625C">
      <w:rPr>
        <w:rFonts w:ascii="Times New Roman" w:hAnsi="Times New Roman"/>
        <w:i/>
        <w:vertAlign w:val="superscript"/>
      </w:rPr>
      <w:t>2.2.1</w:t>
    </w:r>
    <w:r w:rsidRPr="0006625C">
      <w:rPr>
        <w:rFonts w:ascii="Times New Roman" w:hAnsi="Times New Roman"/>
        <w:i/>
        <w:vertAlign w:val="superscript"/>
      </w:rPr>
      <w:t xml:space="preserve"> Technická</w:t>
    </w:r>
    <w:r w:rsidRPr="004D7CE9">
      <w:rPr>
        <w:rFonts w:ascii="Times New Roman" w:hAnsi="Times New Roman"/>
        <w:i/>
        <w:vertAlign w:val="superscript"/>
      </w:rPr>
      <w:t xml:space="preserve"> .zpráva</w:t>
    </w:r>
  </w:p>
  <w:p w:rsidR="00CB0A00" w:rsidRPr="004D7CE9" w:rsidRDefault="00CB0A00" w:rsidP="004D7CE9">
    <w:pPr>
      <w:pStyle w:val="Bezmezer"/>
      <w:tabs>
        <w:tab w:val="right" w:pos="9920"/>
      </w:tabs>
      <w:rPr>
        <w:rFonts w:ascii="Times New Roman" w:hAnsi="Times New Roman"/>
        <w:i/>
        <w:vertAlign w:val="superscript"/>
      </w:rPr>
    </w:pPr>
    <w:r w:rsidRPr="004D7CE9">
      <w:rPr>
        <w:rFonts w:ascii="Times New Roman" w:hAnsi="Times New Roman"/>
        <w:i/>
        <w:vertAlign w:val="superscript"/>
      </w:rPr>
      <w:t>a parkovacích ploch</w:t>
    </w:r>
    <w:r w:rsidR="00A773B6" w:rsidRPr="004D7CE9">
      <w:rPr>
        <w:rFonts w:ascii="Times New Roman" w:hAnsi="Times New Roman"/>
        <w:i/>
        <w:vertAlign w:val="superscript"/>
      </w:rPr>
      <w:tab/>
    </w:r>
  </w:p>
  <w:p w:rsidR="00A773B6" w:rsidRPr="004D7CE9" w:rsidRDefault="00CB0A00" w:rsidP="004D7CE9">
    <w:pPr>
      <w:pStyle w:val="Bezmezer"/>
      <w:tabs>
        <w:tab w:val="right" w:pos="9920"/>
      </w:tabs>
      <w:rPr>
        <w:rFonts w:ascii="Times New Roman" w:hAnsi="Times New Roman"/>
        <w:i/>
        <w:vertAlign w:val="superscript"/>
      </w:rPr>
    </w:pPr>
    <w:r w:rsidRPr="004D7CE9">
      <w:rPr>
        <w:rFonts w:ascii="Times New Roman" w:hAnsi="Times New Roman"/>
        <w:i/>
        <w:vertAlign w:val="superscript"/>
      </w:rPr>
      <w:t>Parcel</w:t>
    </w:r>
    <w:r w:rsidR="004727A9" w:rsidRPr="004D7CE9">
      <w:rPr>
        <w:rFonts w:ascii="Times New Roman" w:hAnsi="Times New Roman"/>
        <w:i/>
        <w:vertAlign w:val="superscript"/>
      </w:rPr>
      <w:t>ní č. 1045/1, KU Znojmo/Město [793418]</w:t>
    </w:r>
    <w:r w:rsidRPr="004D7CE9">
      <w:rPr>
        <w:rFonts w:ascii="Times New Roman" w:hAnsi="Times New Roman"/>
        <w:i/>
        <w:vertAlign w:val="superscript"/>
      </w:rPr>
      <w:t xml:space="preserve"> </w:t>
    </w:r>
  </w:p>
  <w:p w:rsidR="00A773B6" w:rsidRDefault="00A773B6" w:rsidP="00A773B6">
    <w:pPr>
      <w:pStyle w:val="Zhlav"/>
      <w:tabs>
        <w:tab w:val="clear" w:pos="4536"/>
        <w:tab w:val="right" w:pos="9639"/>
      </w:tabs>
      <w:ind w:firstLine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E54"/>
    <w:multiLevelType w:val="hybridMultilevel"/>
    <w:tmpl w:val="8A1CC8FE"/>
    <w:lvl w:ilvl="0" w:tplc="810AF494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5A6A29"/>
    <w:multiLevelType w:val="hybridMultilevel"/>
    <w:tmpl w:val="4F78010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">
    <w:nsid w:val="03BF7725"/>
    <w:multiLevelType w:val="singleLevel"/>
    <w:tmpl w:val="E69A40AE"/>
    <w:lvl w:ilvl="0">
      <w:start w:val="1"/>
      <w:numFmt w:val="none"/>
      <w:lvlText w:val=""/>
      <w:legacy w:legacy="1" w:legacySpace="0" w:legacyIndent="283"/>
      <w:lvlJc w:val="left"/>
      <w:pPr>
        <w:ind w:left="284" w:hanging="283"/>
      </w:pPr>
      <w:rPr>
        <w:rFonts w:ascii="Symbol" w:hAnsi="Symbol" w:hint="default"/>
        <w:sz w:val="24"/>
      </w:rPr>
    </w:lvl>
  </w:abstractNum>
  <w:abstractNum w:abstractNumId="3">
    <w:nsid w:val="0FDF0BD1"/>
    <w:multiLevelType w:val="singleLevel"/>
    <w:tmpl w:val="653AF6F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4">
    <w:nsid w:val="1E5145C0"/>
    <w:multiLevelType w:val="hybridMultilevel"/>
    <w:tmpl w:val="37341E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ED7787"/>
    <w:multiLevelType w:val="hybridMultilevel"/>
    <w:tmpl w:val="92A0A246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2B441A10"/>
    <w:multiLevelType w:val="hybridMultilevel"/>
    <w:tmpl w:val="2A30BF3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26229E"/>
    <w:multiLevelType w:val="hybridMultilevel"/>
    <w:tmpl w:val="9A3682E6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EDA0EAB"/>
    <w:multiLevelType w:val="singleLevel"/>
    <w:tmpl w:val="E69A40AE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4"/>
      </w:rPr>
    </w:lvl>
  </w:abstractNum>
  <w:abstractNum w:abstractNumId="9">
    <w:nsid w:val="305C71F7"/>
    <w:multiLevelType w:val="hybridMultilevel"/>
    <w:tmpl w:val="B6E874B2"/>
    <w:lvl w:ilvl="0" w:tplc="040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324B1730"/>
    <w:multiLevelType w:val="multilevel"/>
    <w:tmpl w:val="D9AE7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2AC3C08"/>
    <w:multiLevelType w:val="hybridMultilevel"/>
    <w:tmpl w:val="8222F602"/>
    <w:lvl w:ilvl="0" w:tplc="672204EE">
      <w:start w:val="39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32D02109"/>
    <w:multiLevelType w:val="hybridMultilevel"/>
    <w:tmpl w:val="121037C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C928D6"/>
    <w:multiLevelType w:val="hybridMultilevel"/>
    <w:tmpl w:val="96547A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1858A6"/>
    <w:multiLevelType w:val="hybridMultilevel"/>
    <w:tmpl w:val="2A1488F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AC504F"/>
    <w:multiLevelType w:val="hybridMultilevel"/>
    <w:tmpl w:val="6480FCE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B582C0B"/>
    <w:multiLevelType w:val="singleLevel"/>
    <w:tmpl w:val="3CC4BA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>
    <w:nsid w:val="4F2169B1"/>
    <w:multiLevelType w:val="multilevel"/>
    <w:tmpl w:val="4F0C0070"/>
    <w:lvl w:ilvl="0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8">
    <w:nsid w:val="52C21CDD"/>
    <w:multiLevelType w:val="singleLevel"/>
    <w:tmpl w:val="E69A40AE"/>
    <w:lvl w:ilvl="0">
      <w:start w:val="1"/>
      <w:numFmt w:val="none"/>
      <w:lvlText w:val=""/>
      <w:legacy w:legacy="1" w:legacySpace="0" w:legacyIndent="283"/>
      <w:lvlJc w:val="left"/>
      <w:pPr>
        <w:ind w:left="284" w:hanging="283"/>
      </w:pPr>
      <w:rPr>
        <w:rFonts w:ascii="Symbol" w:hAnsi="Symbol" w:hint="default"/>
        <w:sz w:val="24"/>
      </w:rPr>
    </w:lvl>
  </w:abstractNum>
  <w:abstractNum w:abstractNumId="19">
    <w:nsid w:val="532570D5"/>
    <w:multiLevelType w:val="hybridMultilevel"/>
    <w:tmpl w:val="EF9A7A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3C43E6"/>
    <w:multiLevelType w:val="hybridMultilevel"/>
    <w:tmpl w:val="FD4C133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32768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7434370"/>
    <w:multiLevelType w:val="singleLevel"/>
    <w:tmpl w:val="653AF6F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3">
    <w:nsid w:val="684278E7"/>
    <w:multiLevelType w:val="hybridMultilevel"/>
    <w:tmpl w:val="06705A5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1F344A"/>
    <w:multiLevelType w:val="hybridMultilevel"/>
    <w:tmpl w:val="70E804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7754D3"/>
    <w:multiLevelType w:val="hybridMultilevel"/>
    <w:tmpl w:val="D8F6ECF4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7B430F16"/>
    <w:multiLevelType w:val="hybridMultilevel"/>
    <w:tmpl w:val="0BAAEC5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CD250B0"/>
    <w:multiLevelType w:val="multilevel"/>
    <w:tmpl w:val="4F0C0070"/>
    <w:lvl w:ilvl="0">
      <w:start w:val="1"/>
      <w:numFmt w:val="decimal"/>
      <w:pStyle w:val="Nadpis1"/>
      <w:lvlText w:val="%1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28">
    <w:nsid w:val="7FBC2277"/>
    <w:multiLevelType w:val="hybridMultilevel"/>
    <w:tmpl w:val="E6E2F78C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4"/>
  </w:num>
  <w:num w:numId="2">
    <w:abstractNumId w:val="24"/>
  </w:num>
  <w:num w:numId="3">
    <w:abstractNumId w:val="10"/>
  </w:num>
  <w:num w:numId="4">
    <w:abstractNumId w:val="27"/>
  </w:num>
  <w:num w:numId="5">
    <w:abstractNumId w:val="9"/>
  </w:num>
  <w:num w:numId="6">
    <w:abstractNumId w:val="7"/>
  </w:num>
  <w:num w:numId="7">
    <w:abstractNumId w:val="4"/>
  </w:num>
  <w:num w:numId="8">
    <w:abstractNumId w:val="17"/>
  </w:num>
  <w:num w:numId="9">
    <w:abstractNumId w:val="25"/>
  </w:num>
  <w:num w:numId="10">
    <w:abstractNumId w:val="28"/>
  </w:num>
  <w:num w:numId="11">
    <w:abstractNumId w:val="5"/>
  </w:num>
  <w:num w:numId="12">
    <w:abstractNumId w:val="23"/>
  </w:num>
  <w:num w:numId="13">
    <w:abstractNumId w:val="11"/>
  </w:num>
  <w:num w:numId="14">
    <w:abstractNumId w:val="0"/>
  </w:num>
  <w:num w:numId="15">
    <w:abstractNumId w:val="21"/>
  </w:num>
  <w:num w:numId="16">
    <w:abstractNumId w:val="1"/>
  </w:num>
  <w:num w:numId="17">
    <w:abstractNumId w:val="20"/>
  </w:num>
  <w:num w:numId="18">
    <w:abstractNumId w:val="12"/>
  </w:num>
  <w:num w:numId="19">
    <w:abstractNumId w:val="26"/>
  </w:num>
  <w:num w:numId="20">
    <w:abstractNumId w:val="6"/>
  </w:num>
  <w:num w:numId="21">
    <w:abstractNumId w:val="3"/>
  </w:num>
  <w:num w:numId="22">
    <w:abstractNumId w:val="22"/>
  </w:num>
  <w:num w:numId="23">
    <w:abstractNumId w:val="2"/>
  </w:num>
  <w:num w:numId="24">
    <w:abstractNumId w:val="18"/>
  </w:num>
  <w:num w:numId="25">
    <w:abstractNumId w:val="16"/>
  </w:num>
  <w:num w:numId="26">
    <w:abstractNumId w:val="13"/>
  </w:num>
  <w:num w:numId="27">
    <w:abstractNumId w:val="19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C805D2"/>
    <w:rsid w:val="000111EE"/>
    <w:rsid w:val="000366B8"/>
    <w:rsid w:val="000446B2"/>
    <w:rsid w:val="000456F7"/>
    <w:rsid w:val="0005049C"/>
    <w:rsid w:val="0006625C"/>
    <w:rsid w:val="00072EF8"/>
    <w:rsid w:val="000866FC"/>
    <w:rsid w:val="0009359A"/>
    <w:rsid w:val="00094344"/>
    <w:rsid w:val="000A3835"/>
    <w:rsid w:val="000C0D19"/>
    <w:rsid w:val="000C2D48"/>
    <w:rsid w:val="000C4671"/>
    <w:rsid w:val="000C68DE"/>
    <w:rsid w:val="000C78D8"/>
    <w:rsid w:val="000C7FAF"/>
    <w:rsid w:val="00105954"/>
    <w:rsid w:val="001126F0"/>
    <w:rsid w:val="001160F4"/>
    <w:rsid w:val="001164FA"/>
    <w:rsid w:val="00117269"/>
    <w:rsid w:val="00135AB3"/>
    <w:rsid w:val="00141E5B"/>
    <w:rsid w:val="00145400"/>
    <w:rsid w:val="001477E0"/>
    <w:rsid w:val="00174F97"/>
    <w:rsid w:val="00176F3B"/>
    <w:rsid w:val="00196EDE"/>
    <w:rsid w:val="001D0680"/>
    <w:rsid w:val="001D4F0E"/>
    <w:rsid w:val="001D5120"/>
    <w:rsid w:val="001E5939"/>
    <w:rsid w:val="001F41F6"/>
    <w:rsid w:val="001F4CC9"/>
    <w:rsid w:val="002425A4"/>
    <w:rsid w:val="0024306C"/>
    <w:rsid w:val="0024556A"/>
    <w:rsid w:val="00246DC1"/>
    <w:rsid w:val="002520F0"/>
    <w:rsid w:val="00260DF1"/>
    <w:rsid w:val="00265712"/>
    <w:rsid w:val="00272146"/>
    <w:rsid w:val="002855CC"/>
    <w:rsid w:val="00286908"/>
    <w:rsid w:val="0029218B"/>
    <w:rsid w:val="0029489D"/>
    <w:rsid w:val="002A1237"/>
    <w:rsid w:val="002A7FAA"/>
    <w:rsid w:val="002B6517"/>
    <w:rsid w:val="002E19EE"/>
    <w:rsid w:val="002F1B8F"/>
    <w:rsid w:val="002F75EB"/>
    <w:rsid w:val="00301A20"/>
    <w:rsid w:val="003130DB"/>
    <w:rsid w:val="0031342D"/>
    <w:rsid w:val="00337D1D"/>
    <w:rsid w:val="00362E12"/>
    <w:rsid w:val="00373E86"/>
    <w:rsid w:val="00386D24"/>
    <w:rsid w:val="00392E18"/>
    <w:rsid w:val="00396A1C"/>
    <w:rsid w:val="00397301"/>
    <w:rsid w:val="003A6775"/>
    <w:rsid w:val="003B7D44"/>
    <w:rsid w:val="003D19D0"/>
    <w:rsid w:val="003D4B43"/>
    <w:rsid w:val="003D4E7B"/>
    <w:rsid w:val="003E45F2"/>
    <w:rsid w:val="003F1105"/>
    <w:rsid w:val="00403F38"/>
    <w:rsid w:val="00406337"/>
    <w:rsid w:val="0042529C"/>
    <w:rsid w:val="00426E64"/>
    <w:rsid w:val="00427608"/>
    <w:rsid w:val="00433886"/>
    <w:rsid w:val="00435FCC"/>
    <w:rsid w:val="0044058F"/>
    <w:rsid w:val="004503B1"/>
    <w:rsid w:val="00455EAD"/>
    <w:rsid w:val="00460D44"/>
    <w:rsid w:val="004661B4"/>
    <w:rsid w:val="00470EC1"/>
    <w:rsid w:val="004727A9"/>
    <w:rsid w:val="00474FA0"/>
    <w:rsid w:val="004954E1"/>
    <w:rsid w:val="004B04C0"/>
    <w:rsid w:val="004C0E00"/>
    <w:rsid w:val="004D7CE9"/>
    <w:rsid w:val="004E3AE0"/>
    <w:rsid w:val="00505818"/>
    <w:rsid w:val="00521A3A"/>
    <w:rsid w:val="0052308E"/>
    <w:rsid w:val="00534C3B"/>
    <w:rsid w:val="0053698A"/>
    <w:rsid w:val="00541125"/>
    <w:rsid w:val="00543B08"/>
    <w:rsid w:val="005457AF"/>
    <w:rsid w:val="00552E21"/>
    <w:rsid w:val="005539F4"/>
    <w:rsid w:val="00555038"/>
    <w:rsid w:val="00556567"/>
    <w:rsid w:val="00574350"/>
    <w:rsid w:val="00585DCC"/>
    <w:rsid w:val="005914E9"/>
    <w:rsid w:val="005C1B24"/>
    <w:rsid w:val="005C74B6"/>
    <w:rsid w:val="005D1221"/>
    <w:rsid w:val="005D361A"/>
    <w:rsid w:val="005D39DA"/>
    <w:rsid w:val="005D5BE8"/>
    <w:rsid w:val="005D7810"/>
    <w:rsid w:val="005E1D11"/>
    <w:rsid w:val="005F527D"/>
    <w:rsid w:val="00606FA9"/>
    <w:rsid w:val="0061539D"/>
    <w:rsid w:val="00630231"/>
    <w:rsid w:val="006327E2"/>
    <w:rsid w:val="00655D33"/>
    <w:rsid w:val="00657988"/>
    <w:rsid w:val="00667CDF"/>
    <w:rsid w:val="0068342B"/>
    <w:rsid w:val="00695548"/>
    <w:rsid w:val="006A2DB4"/>
    <w:rsid w:val="006B0EBE"/>
    <w:rsid w:val="006B748D"/>
    <w:rsid w:val="006D413F"/>
    <w:rsid w:val="006F13EC"/>
    <w:rsid w:val="006F6681"/>
    <w:rsid w:val="00700916"/>
    <w:rsid w:val="007013BA"/>
    <w:rsid w:val="007153AA"/>
    <w:rsid w:val="00722562"/>
    <w:rsid w:val="00734151"/>
    <w:rsid w:val="007403B8"/>
    <w:rsid w:val="00745485"/>
    <w:rsid w:val="00762AF4"/>
    <w:rsid w:val="00765900"/>
    <w:rsid w:val="007773B6"/>
    <w:rsid w:val="0078318E"/>
    <w:rsid w:val="0079121E"/>
    <w:rsid w:val="00791D53"/>
    <w:rsid w:val="007B36A9"/>
    <w:rsid w:val="007B6962"/>
    <w:rsid w:val="007B705A"/>
    <w:rsid w:val="007B77E1"/>
    <w:rsid w:val="007D640A"/>
    <w:rsid w:val="007E0A26"/>
    <w:rsid w:val="00800A0F"/>
    <w:rsid w:val="008038B6"/>
    <w:rsid w:val="00807FB4"/>
    <w:rsid w:val="00820B3B"/>
    <w:rsid w:val="00820EE8"/>
    <w:rsid w:val="00822506"/>
    <w:rsid w:val="00840476"/>
    <w:rsid w:val="008411E8"/>
    <w:rsid w:val="00846264"/>
    <w:rsid w:val="00846EF9"/>
    <w:rsid w:val="008522FB"/>
    <w:rsid w:val="008839D9"/>
    <w:rsid w:val="0088586B"/>
    <w:rsid w:val="00891966"/>
    <w:rsid w:val="008A1653"/>
    <w:rsid w:val="008B415C"/>
    <w:rsid w:val="008B4629"/>
    <w:rsid w:val="008C349E"/>
    <w:rsid w:val="008C6EA2"/>
    <w:rsid w:val="008C7392"/>
    <w:rsid w:val="008D079F"/>
    <w:rsid w:val="008D568D"/>
    <w:rsid w:val="009000C4"/>
    <w:rsid w:val="009327E4"/>
    <w:rsid w:val="00935D5A"/>
    <w:rsid w:val="00936312"/>
    <w:rsid w:val="00945913"/>
    <w:rsid w:val="00946D05"/>
    <w:rsid w:val="00953721"/>
    <w:rsid w:val="009654C7"/>
    <w:rsid w:val="00977BAB"/>
    <w:rsid w:val="00997D81"/>
    <w:rsid w:val="009C40CE"/>
    <w:rsid w:val="009C7CF8"/>
    <w:rsid w:val="009D4120"/>
    <w:rsid w:val="009D7B35"/>
    <w:rsid w:val="009E76C3"/>
    <w:rsid w:val="00A06925"/>
    <w:rsid w:val="00A10DFA"/>
    <w:rsid w:val="00A16FFB"/>
    <w:rsid w:val="00A212EB"/>
    <w:rsid w:val="00A470B8"/>
    <w:rsid w:val="00A5377A"/>
    <w:rsid w:val="00A57FF7"/>
    <w:rsid w:val="00A66E5B"/>
    <w:rsid w:val="00A70D35"/>
    <w:rsid w:val="00A76317"/>
    <w:rsid w:val="00A773B6"/>
    <w:rsid w:val="00A841FE"/>
    <w:rsid w:val="00A855ED"/>
    <w:rsid w:val="00A90E30"/>
    <w:rsid w:val="00AB5C94"/>
    <w:rsid w:val="00AC74A0"/>
    <w:rsid w:val="00AF067D"/>
    <w:rsid w:val="00AF45A7"/>
    <w:rsid w:val="00AF6E4B"/>
    <w:rsid w:val="00B1524E"/>
    <w:rsid w:val="00B4044D"/>
    <w:rsid w:val="00B42CF6"/>
    <w:rsid w:val="00B707E8"/>
    <w:rsid w:val="00B727B2"/>
    <w:rsid w:val="00B81B93"/>
    <w:rsid w:val="00B827FA"/>
    <w:rsid w:val="00B84DF0"/>
    <w:rsid w:val="00B875C3"/>
    <w:rsid w:val="00B9380E"/>
    <w:rsid w:val="00BB581C"/>
    <w:rsid w:val="00BB5A90"/>
    <w:rsid w:val="00BB5F33"/>
    <w:rsid w:val="00BC3BCC"/>
    <w:rsid w:val="00BC760B"/>
    <w:rsid w:val="00BD7588"/>
    <w:rsid w:val="00BE0DBF"/>
    <w:rsid w:val="00BE3C54"/>
    <w:rsid w:val="00BF659D"/>
    <w:rsid w:val="00C05999"/>
    <w:rsid w:val="00C22B6A"/>
    <w:rsid w:val="00C26083"/>
    <w:rsid w:val="00C35836"/>
    <w:rsid w:val="00C467C6"/>
    <w:rsid w:val="00C47BE6"/>
    <w:rsid w:val="00C50036"/>
    <w:rsid w:val="00C526DF"/>
    <w:rsid w:val="00C67050"/>
    <w:rsid w:val="00C704AF"/>
    <w:rsid w:val="00C805D2"/>
    <w:rsid w:val="00C80AE4"/>
    <w:rsid w:val="00CA42CD"/>
    <w:rsid w:val="00CA63D9"/>
    <w:rsid w:val="00CA74D3"/>
    <w:rsid w:val="00CB0A00"/>
    <w:rsid w:val="00CB3901"/>
    <w:rsid w:val="00CB5B70"/>
    <w:rsid w:val="00CC375E"/>
    <w:rsid w:val="00CD024E"/>
    <w:rsid w:val="00CD0A00"/>
    <w:rsid w:val="00CE055A"/>
    <w:rsid w:val="00CE519E"/>
    <w:rsid w:val="00CF393C"/>
    <w:rsid w:val="00D23081"/>
    <w:rsid w:val="00D23902"/>
    <w:rsid w:val="00D32857"/>
    <w:rsid w:val="00D33776"/>
    <w:rsid w:val="00D408BD"/>
    <w:rsid w:val="00D41800"/>
    <w:rsid w:val="00D87E85"/>
    <w:rsid w:val="00D9635F"/>
    <w:rsid w:val="00DA2865"/>
    <w:rsid w:val="00DB08F6"/>
    <w:rsid w:val="00DB4175"/>
    <w:rsid w:val="00DB4FE9"/>
    <w:rsid w:val="00DB5117"/>
    <w:rsid w:val="00DF1191"/>
    <w:rsid w:val="00DF45C3"/>
    <w:rsid w:val="00E17652"/>
    <w:rsid w:val="00E44894"/>
    <w:rsid w:val="00E5496D"/>
    <w:rsid w:val="00E70194"/>
    <w:rsid w:val="00E73AB6"/>
    <w:rsid w:val="00E8117D"/>
    <w:rsid w:val="00E93CE7"/>
    <w:rsid w:val="00EB6CDC"/>
    <w:rsid w:val="00EC0F67"/>
    <w:rsid w:val="00ED0631"/>
    <w:rsid w:val="00ED3EF2"/>
    <w:rsid w:val="00EE6380"/>
    <w:rsid w:val="00EF017B"/>
    <w:rsid w:val="00EF2CB6"/>
    <w:rsid w:val="00EF2D6B"/>
    <w:rsid w:val="00EF3C45"/>
    <w:rsid w:val="00F0289E"/>
    <w:rsid w:val="00F0508B"/>
    <w:rsid w:val="00F20DB2"/>
    <w:rsid w:val="00F309B2"/>
    <w:rsid w:val="00F36454"/>
    <w:rsid w:val="00F45F1F"/>
    <w:rsid w:val="00F47ACD"/>
    <w:rsid w:val="00F50EF9"/>
    <w:rsid w:val="00F54947"/>
    <w:rsid w:val="00F70B53"/>
    <w:rsid w:val="00F824C6"/>
    <w:rsid w:val="00F8392C"/>
    <w:rsid w:val="00F8539B"/>
    <w:rsid w:val="00F85608"/>
    <w:rsid w:val="00F87C4B"/>
    <w:rsid w:val="00FA2C4F"/>
    <w:rsid w:val="00FB1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6A2DB4"/>
    <w:pPr>
      <w:spacing w:before="120" w:after="120"/>
      <w:ind w:firstLine="709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68342B"/>
    <w:pPr>
      <w:keepNext/>
      <w:numPr>
        <w:numId w:val="4"/>
      </w:numPr>
      <w:spacing w:before="240" w:after="60"/>
      <w:outlineLvl w:val="0"/>
    </w:pPr>
    <w:rPr>
      <w:rFonts w:cs="Arial"/>
      <w:b/>
      <w:bCs/>
      <w:caps/>
      <w:kern w:val="32"/>
      <w:sz w:val="32"/>
      <w:szCs w:val="32"/>
      <w:u w:val="single"/>
    </w:rPr>
  </w:style>
  <w:style w:type="paragraph" w:styleId="Nadpis2">
    <w:name w:val="heading 2"/>
    <w:basedOn w:val="Normln"/>
    <w:next w:val="Normln"/>
    <w:qFormat/>
    <w:rsid w:val="0068342B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  <w:u w:val="single"/>
    </w:rPr>
  </w:style>
  <w:style w:type="paragraph" w:styleId="Nadpis3">
    <w:name w:val="heading 3"/>
    <w:basedOn w:val="Normln"/>
    <w:next w:val="Normln"/>
    <w:qFormat/>
    <w:rsid w:val="009C40CE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qFormat/>
    <w:rsid w:val="009C40CE"/>
    <w:pPr>
      <w:keepNext/>
      <w:numPr>
        <w:ilvl w:val="3"/>
        <w:numId w:val="4"/>
      </w:numPr>
      <w:spacing w:before="240" w:after="60"/>
      <w:outlineLvl w:val="3"/>
    </w:pPr>
    <w:rPr>
      <w:bCs/>
      <w:szCs w:val="28"/>
      <w:u w:val="single"/>
    </w:rPr>
  </w:style>
  <w:style w:type="paragraph" w:styleId="Nadpis5">
    <w:name w:val="heading 5"/>
    <w:basedOn w:val="Normln"/>
    <w:next w:val="Normln"/>
    <w:qFormat/>
    <w:rsid w:val="009C40CE"/>
    <w:pPr>
      <w:numPr>
        <w:ilvl w:val="4"/>
        <w:numId w:val="4"/>
      </w:numPr>
      <w:spacing w:before="240" w:after="60"/>
      <w:outlineLvl w:val="4"/>
    </w:pPr>
    <w:rPr>
      <w:bCs/>
      <w:iCs/>
      <w:szCs w:val="26"/>
      <w:u w:val="single"/>
    </w:rPr>
  </w:style>
  <w:style w:type="paragraph" w:styleId="Nadpis6">
    <w:name w:val="heading 6"/>
    <w:basedOn w:val="Normln"/>
    <w:next w:val="Normln"/>
    <w:qFormat/>
    <w:rsid w:val="009C40CE"/>
    <w:pPr>
      <w:numPr>
        <w:ilvl w:val="5"/>
        <w:numId w:val="4"/>
      </w:numPr>
      <w:spacing w:before="240" w:after="60"/>
      <w:outlineLvl w:val="5"/>
    </w:pPr>
    <w:rPr>
      <w:bCs/>
      <w:szCs w:val="22"/>
      <w:u w:val="single"/>
    </w:rPr>
  </w:style>
  <w:style w:type="paragraph" w:styleId="Nadpis7">
    <w:name w:val="heading 7"/>
    <w:basedOn w:val="Normln"/>
    <w:next w:val="Normln"/>
    <w:qFormat/>
    <w:rsid w:val="009C40CE"/>
    <w:pPr>
      <w:numPr>
        <w:ilvl w:val="6"/>
        <w:numId w:val="4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9C40CE"/>
    <w:pPr>
      <w:numPr>
        <w:ilvl w:val="7"/>
        <w:numId w:val="4"/>
      </w:numPr>
      <w:spacing w:before="240" w:after="60"/>
      <w:outlineLvl w:val="7"/>
    </w:pPr>
    <w:rPr>
      <w:iCs/>
    </w:rPr>
  </w:style>
  <w:style w:type="paragraph" w:styleId="Nadpis9">
    <w:name w:val="heading 9"/>
    <w:basedOn w:val="Normln"/>
    <w:next w:val="Normln"/>
    <w:qFormat/>
    <w:rsid w:val="009C40CE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9C40CE"/>
    <w:pPr>
      <w:ind w:left="170"/>
    </w:pPr>
  </w:style>
  <w:style w:type="paragraph" w:styleId="Zkladntextodsazen2">
    <w:name w:val="Body Text Indent 2"/>
    <w:basedOn w:val="Normln"/>
    <w:rsid w:val="009C40CE"/>
    <w:pPr>
      <w:keepNext/>
    </w:pPr>
  </w:style>
  <w:style w:type="paragraph" w:styleId="Zkladntextodsazen3">
    <w:name w:val="Body Text Indent 3"/>
    <w:basedOn w:val="Normln"/>
    <w:rsid w:val="009C40CE"/>
  </w:style>
  <w:style w:type="paragraph" w:styleId="Nzev">
    <w:name w:val="Title"/>
    <w:basedOn w:val="Normln"/>
    <w:qFormat/>
    <w:rsid w:val="009C40CE"/>
    <w:pPr>
      <w:spacing w:after="240"/>
      <w:jc w:val="center"/>
    </w:pPr>
    <w:rPr>
      <w:b/>
      <w:bCs/>
      <w:sz w:val="36"/>
    </w:rPr>
  </w:style>
  <w:style w:type="paragraph" w:styleId="Zhlav">
    <w:name w:val="header"/>
    <w:basedOn w:val="Normln"/>
    <w:link w:val="ZhlavChar"/>
    <w:uiPriority w:val="99"/>
    <w:rsid w:val="009C40C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C40C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C40CE"/>
  </w:style>
  <w:style w:type="paragraph" w:styleId="Podtitul">
    <w:name w:val="Subtitle"/>
    <w:basedOn w:val="Normln"/>
    <w:qFormat/>
    <w:rsid w:val="009C40CE"/>
    <w:pPr>
      <w:jc w:val="center"/>
    </w:pPr>
    <w:rPr>
      <w:b/>
      <w:bCs/>
      <w:sz w:val="36"/>
    </w:rPr>
  </w:style>
  <w:style w:type="paragraph" w:styleId="Obsah2">
    <w:name w:val="toc 2"/>
    <w:basedOn w:val="Normln"/>
    <w:next w:val="Normln"/>
    <w:autoRedefine/>
    <w:uiPriority w:val="39"/>
    <w:rsid w:val="009C40CE"/>
    <w:pPr>
      <w:spacing w:after="240"/>
      <w:ind w:left="170"/>
    </w:pPr>
  </w:style>
  <w:style w:type="paragraph" w:styleId="Obsah1">
    <w:name w:val="toc 1"/>
    <w:basedOn w:val="Normln"/>
    <w:next w:val="Normln"/>
    <w:autoRedefine/>
    <w:uiPriority w:val="39"/>
    <w:rsid w:val="009C40CE"/>
    <w:pPr>
      <w:spacing w:after="240"/>
    </w:pPr>
    <w:rPr>
      <w:b/>
      <w:caps/>
    </w:rPr>
  </w:style>
  <w:style w:type="paragraph" w:styleId="Zptenadresanaoblku">
    <w:name w:val="envelope return"/>
    <w:basedOn w:val="Normln"/>
    <w:rsid w:val="009C40CE"/>
    <w:rPr>
      <w:rFonts w:ascii="Arial" w:hAnsi="Arial" w:cs="Arial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rsid w:val="009C40CE"/>
    <w:pPr>
      <w:ind w:left="340"/>
    </w:pPr>
  </w:style>
  <w:style w:type="paragraph" w:styleId="Obsah4">
    <w:name w:val="toc 4"/>
    <w:basedOn w:val="Normln"/>
    <w:next w:val="Normln"/>
    <w:autoRedefine/>
    <w:semiHidden/>
    <w:rsid w:val="009C40CE"/>
    <w:pPr>
      <w:ind w:left="720"/>
    </w:pPr>
  </w:style>
  <w:style w:type="paragraph" w:styleId="Obsah5">
    <w:name w:val="toc 5"/>
    <w:basedOn w:val="Normln"/>
    <w:next w:val="Normln"/>
    <w:autoRedefine/>
    <w:semiHidden/>
    <w:rsid w:val="009C40CE"/>
    <w:pPr>
      <w:ind w:left="960"/>
    </w:pPr>
  </w:style>
  <w:style w:type="paragraph" w:styleId="Obsah6">
    <w:name w:val="toc 6"/>
    <w:basedOn w:val="Normln"/>
    <w:next w:val="Normln"/>
    <w:autoRedefine/>
    <w:semiHidden/>
    <w:rsid w:val="009C40CE"/>
    <w:pPr>
      <w:ind w:left="1200"/>
    </w:pPr>
  </w:style>
  <w:style w:type="paragraph" w:styleId="Obsah7">
    <w:name w:val="toc 7"/>
    <w:basedOn w:val="Normln"/>
    <w:next w:val="Normln"/>
    <w:autoRedefine/>
    <w:semiHidden/>
    <w:rsid w:val="009C40CE"/>
    <w:pPr>
      <w:ind w:left="1440"/>
    </w:pPr>
  </w:style>
  <w:style w:type="paragraph" w:styleId="Obsah8">
    <w:name w:val="toc 8"/>
    <w:basedOn w:val="Normln"/>
    <w:next w:val="Normln"/>
    <w:autoRedefine/>
    <w:semiHidden/>
    <w:rsid w:val="009C40CE"/>
    <w:pPr>
      <w:ind w:left="1680"/>
    </w:pPr>
  </w:style>
  <w:style w:type="paragraph" w:styleId="Obsah9">
    <w:name w:val="toc 9"/>
    <w:basedOn w:val="Normln"/>
    <w:next w:val="Normln"/>
    <w:autoRedefine/>
    <w:semiHidden/>
    <w:rsid w:val="009C40CE"/>
    <w:pPr>
      <w:ind w:left="1920"/>
    </w:pPr>
  </w:style>
  <w:style w:type="character" w:styleId="Hypertextovodkaz">
    <w:name w:val="Hyperlink"/>
    <w:basedOn w:val="Standardnpsmoodstavce"/>
    <w:uiPriority w:val="99"/>
    <w:rsid w:val="009C40CE"/>
    <w:rPr>
      <w:color w:val="0000FF"/>
      <w:u w:val="single"/>
    </w:rPr>
  </w:style>
  <w:style w:type="paragraph" w:styleId="Zkladntext">
    <w:name w:val="Body Text"/>
    <w:basedOn w:val="Normln"/>
    <w:rsid w:val="00AF6E4B"/>
  </w:style>
  <w:style w:type="paragraph" w:customStyle="1" w:styleId="Import3">
    <w:name w:val="Import 3"/>
    <w:rsid w:val="00AF6E4B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table" w:styleId="Mkatabulky">
    <w:name w:val="Table Grid"/>
    <w:basedOn w:val="Normlntabulka"/>
    <w:rsid w:val="00362E12"/>
    <w:pPr>
      <w:spacing w:before="120" w:after="120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link w:val="BezmezerChar"/>
    <w:uiPriority w:val="1"/>
    <w:qFormat/>
    <w:rsid w:val="009E76C3"/>
    <w:rPr>
      <w:rFonts w:ascii="Calibri" w:hAnsi="Calibri"/>
      <w:sz w:val="22"/>
      <w:szCs w:val="22"/>
      <w:lang w:eastAsia="en-US"/>
    </w:rPr>
  </w:style>
  <w:style w:type="character" w:customStyle="1" w:styleId="BezmezerChar">
    <w:name w:val="Bez mezer Char"/>
    <w:basedOn w:val="Standardnpsmoodstavce"/>
    <w:link w:val="Bezmezer"/>
    <w:uiPriority w:val="1"/>
    <w:rsid w:val="009E76C3"/>
    <w:rPr>
      <w:rFonts w:ascii="Calibri" w:hAnsi="Calibri"/>
      <w:sz w:val="22"/>
      <w:szCs w:val="22"/>
      <w:lang w:val="cs-CZ" w:eastAsia="en-US" w:bidi="ar-SA"/>
    </w:rPr>
  </w:style>
  <w:style w:type="character" w:customStyle="1" w:styleId="ZhlavChar">
    <w:name w:val="Záhlaví Char"/>
    <w:basedOn w:val="Standardnpsmoodstavce"/>
    <w:link w:val="Zhlav"/>
    <w:uiPriority w:val="99"/>
    <w:rsid w:val="009E76C3"/>
    <w:rPr>
      <w:sz w:val="24"/>
      <w:szCs w:val="24"/>
    </w:rPr>
  </w:style>
  <w:style w:type="paragraph" w:customStyle="1" w:styleId="Normln1">
    <w:name w:val="Normální+1.ř"/>
    <w:basedOn w:val="Normln"/>
    <w:rsid w:val="00C26083"/>
    <w:pPr>
      <w:suppressAutoHyphens/>
      <w:autoSpaceDE w:val="0"/>
      <w:autoSpaceDN w:val="0"/>
      <w:spacing w:before="0" w:after="0"/>
    </w:pPr>
  </w:style>
  <w:style w:type="paragraph" w:styleId="Odstavecseseznamem">
    <w:name w:val="List Paragraph"/>
    <w:basedOn w:val="Normln"/>
    <w:uiPriority w:val="34"/>
    <w:qFormat/>
    <w:rsid w:val="00C26083"/>
    <w:pPr>
      <w:ind w:left="720"/>
      <w:contextualSpacing/>
    </w:pPr>
  </w:style>
  <w:style w:type="paragraph" w:customStyle="1" w:styleId="Normln10">
    <w:name w:val="Normální1"/>
    <w:basedOn w:val="Normln"/>
    <w:rsid w:val="000C78D8"/>
    <w:pPr>
      <w:suppressAutoHyphens/>
      <w:spacing w:after="0"/>
    </w:pPr>
    <w:rPr>
      <w:rFonts w:ascii="Verdana" w:hAnsi="Verdana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187823">
      <w:bodyDiv w:val="1"/>
      <w:marLeft w:val="0"/>
      <w:marRight w:val="0"/>
      <w:marTop w:val="0"/>
      <w:marBottom w:val="0"/>
      <w:divBdr>
        <w:top w:val="single" w:sz="12" w:space="0" w:color="DCD9D9"/>
        <w:left w:val="none" w:sz="0" w:space="0" w:color="auto"/>
        <w:bottom w:val="none" w:sz="0" w:space="0" w:color="auto"/>
        <w:right w:val="none" w:sz="0" w:space="0" w:color="auto"/>
      </w:divBdr>
      <w:divsChild>
        <w:div w:id="5007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2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9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39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48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8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345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980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etail(83182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F11C2-71F3-4904-AA1A-B7EBCB2F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1092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.</Company>
  <LinksUpToDate>false</LinksUpToDate>
  <CharactersWithSpaces>7520</CharactersWithSpaces>
  <SharedDoc>false</SharedDoc>
  <HLinks>
    <vt:vector size="186" baseType="variant">
      <vt:variant>
        <vt:i4>851972</vt:i4>
      </vt:variant>
      <vt:variant>
        <vt:i4>183</vt:i4>
      </vt:variant>
      <vt:variant>
        <vt:i4>0</vt:i4>
      </vt:variant>
      <vt:variant>
        <vt:i4>5</vt:i4>
      </vt:variant>
      <vt:variant>
        <vt:lpwstr>javascript:detail(83182)</vt:lpwstr>
      </vt:variant>
      <vt:variant>
        <vt:lpwstr/>
      </vt:variant>
      <vt:variant>
        <vt:i4>2031668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_Toc336527397</vt:lpwstr>
      </vt:variant>
      <vt:variant>
        <vt:i4>2031668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_Toc336527396</vt:lpwstr>
      </vt:variant>
      <vt:variant>
        <vt:i4>2031668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_Toc336527395</vt:lpwstr>
      </vt:variant>
      <vt:variant>
        <vt:i4>2031668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_Toc336527394</vt:lpwstr>
      </vt:variant>
      <vt:variant>
        <vt:i4>2031668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_Toc336527393</vt:lpwstr>
      </vt:variant>
      <vt:variant>
        <vt:i4>2031668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_Toc336527392</vt:lpwstr>
      </vt:variant>
      <vt:variant>
        <vt:i4>2031668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_Toc336527391</vt:lpwstr>
      </vt:variant>
      <vt:variant>
        <vt:i4>2031668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_Toc336527390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_Toc336527389</vt:lpwstr>
      </vt:variant>
      <vt:variant>
        <vt:i4>1966132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_Toc336527388</vt:lpwstr>
      </vt:variant>
      <vt:variant>
        <vt:i4>1966132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_Toc336527387</vt:lpwstr>
      </vt:variant>
      <vt:variant>
        <vt:i4>1966132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_Toc336527386</vt:lpwstr>
      </vt:variant>
      <vt:variant>
        <vt:i4>1966132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_Toc336527385</vt:lpwstr>
      </vt:variant>
      <vt:variant>
        <vt:i4>1966132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_Toc336527384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_Toc336527383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_Toc336527382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_Toc336527381</vt:lpwstr>
      </vt:variant>
      <vt:variant>
        <vt:i4>1966132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_Toc336527380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_Toc336527379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_Toc336527378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_Toc336527377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_Toc336527376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_Toc336527375</vt:lpwstr>
      </vt:variant>
      <vt:variant>
        <vt:i4>1114164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_Toc336527374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_Toc336527373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_Toc336527372</vt:lpwstr>
      </vt:variant>
      <vt:variant>
        <vt:i4>1114164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_Toc336527371</vt:lpwstr>
      </vt:variant>
      <vt:variant>
        <vt:i4>1114164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_Toc336527370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_Toc336527369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_Toc336527368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Milan Pospichal</dc:creator>
  <cp:lastModifiedBy>Tom</cp:lastModifiedBy>
  <cp:revision>10</cp:revision>
  <cp:lastPrinted>2014-05-14T07:16:00Z</cp:lastPrinted>
  <dcterms:created xsi:type="dcterms:W3CDTF">2014-05-02T08:29:00Z</dcterms:created>
  <dcterms:modified xsi:type="dcterms:W3CDTF">2014-05-14T07:16:00Z</dcterms:modified>
</cp:coreProperties>
</file>